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96B3" w14:textId="77777777" w:rsidR="00B145BF" w:rsidRDefault="00B145BF" w:rsidP="00B145BF">
      <w:pPr>
        <w:pStyle w:val="Title"/>
        <w:jc w:val="center"/>
        <w:rPr>
          <w:rFonts w:ascii="Arial" w:hAnsi="Arial" w:cs="Arial"/>
          <w:color w:val="0000FF"/>
          <w:szCs w:val="32"/>
        </w:rPr>
      </w:pPr>
      <w:r>
        <w:rPr>
          <w:noProof/>
        </w:rPr>
        <w:drawing>
          <wp:inline distT="0" distB="0" distL="0" distR="0" wp14:anchorId="6E2D6874" wp14:editId="5F0D2519">
            <wp:extent cx="3505200" cy="1485900"/>
            <wp:effectExtent l="0" t="0" r="0" b="0"/>
            <wp:docPr id="1" name="Picture 1" descr="sc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0" cy="1485900"/>
                    </a:xfrm>
                    <a:prstGeom prst="rect">
                      <a:avLst/>
                    </a:prstGeom>
                    <a:noFill/>
                    <a:ln>
                      <a:noFill/>
                    </a:ln>
                  </pic:spPr>
                </pic:pic>
              </a:graphicData>
            </a:graphic>
          </wp:inline>
        </w:drawing>
      </w:r>
    </w:p>
    <w:p w14:paraId="029B3E34" w14:textId="77777777" w:rsidR="00B145BF" w:rsidRDefault="00B145BF" w:rsidP="00B145BF">
      <w:pPr>
        <w:pStyle w:val="Title"/>
        <w:rPr>
          <w:rFonts w:ascii="Arial" w:hAnsi="Arial" w:cs="Arial"/>
          <w:color w:val="0000FF"/>
          <w:szCs w:val="32"/>
        </w:rPr>
      </w:pPr>
    </w:p>
    <w:p w14:paraId="18ADF708" w14:textId="61CA8F69" w:rsidR="00B145BF" w:rsidRDefault="00914491" w:rsidP="00B145BF">
      <w:pPr>
        <w:pStyle w:val="Title"/>
        <w:jc w:val="center"/>
      </w:pPr>
      <w:r>
        <w:t>Accessibility Strategy</w:t>
      </w:r>
      <w:r w:rsidR="00172DF3">
        <w:t xml:space="preserve"> </w:t>
      </w:r>
    </w:p>
    <w:p w14:paraId="64EAB2D7" w14:textId="77777777" w:rsidR="00B145BF" w:rsidRDefault="00B145BF" w:rsidP="00B145BF"/>
    <w:p w14:paraId="1ADBD725" w14:textId="77777777" w:rsidR="00B145BF" w:rsidRDefault="00B145BF" w:rsidP="00B145BF"/>
    <w:p w14:paraId="7ED975A3" w14:textId="77777777" w:rsidR="00B145BF" w:rsidRPr="00F11568" w:rsidRDefault="00B145BF" w:rsidP="00B145BF">
      <w:pPr>
        <w:pStyle w:val="Subtitle"/>
        <w:jc w:val="center"/>
        <w:rPr>
          <w:i/>
        </w:rPr>
      </w:pPr>
      <w:r w:rsidRPr="00F11568">
        <w:rPr>
          <w:i/>
        </w:rPr>
        <w:t>For all Managers, Staff, Volunteers and organisations working with us</w:t>
      </w:r>
      <w:r w:rsidR="00172DF3">
        <w:rPr>
          <w:i/>
        </w:rPr>
        <w:t>.</w:t>
      </w:r>
    </w:p>
    <w:p w14:paraId="7782EE30" w14:textId="77777777" w:rsidR="00B145BF" w:rsidRPr="00E90F52" w:rsidRDefault="00B145BF" w:rsidP="00B145BF">
      <w:pPr>
        <w:pStyle w:val="Heading5"/>
        <w:numPr>
          <w:ilvl w:val="0"/>
          <w:numId w:val="0"/>
        </w:numPr>
        <w:rPr>
          <w:rFonts w:ascii="Arial" w:hAnsi="Arial" w:cs="Arial"/>
        </w:rPr>
      </w:pPr>
    </w:p>
    <w:p w14:paraId="74F8B0EE" w14:textId="054C9CB6" w:rsidR="00B145BF" w:rsidRDefault="00B145BF" w:rsidP="00B145BF">
      <w:pPr>
        <w:pStyle w:val="Title"/>
        <w:rPr>
          <w:b/>
        </w:rPr>
      </w:pPr>
      <w:r>
        <w:rPr>
          <w:b/>
        </w:rPr>
        <w:br w:type="page"/>
      </w:r>
      <w:r w:rsidR="00914491">
        <w:rPr>
          <w:b/>
        </w:rPr>
        <w:lastRenderedPageBreak/>
        <w:t xml:space="preserve">Accessibility Strategy </w:t>
      </w:r>
    </w:p>
    <w:p w14:paraId="03A8804B" w14:textId="77777777" w:rsidR="00B145BF" w:rsidRPr="00240359" w:rsidRDefault="00B145BF" w:rsidP="00B145BF">
      <w:pPr>
        <w:pStyle w:val="Heading1"/>
        <w:numPr>
          <w:ilvl w:val="0"/>
          <w:numId w:val="0"/>
        </w:numPr>
        <w:ind w:left="432" w:hanging="432"/>
        <w:rPr>
          <w:color w:val="8F9290"/>
        </w:rPr>
      </w:pPr>
      <w:bookmarkStart w:id="0" w:name="_Toc430782598"/>
      <w:bookmarkStart w:id="1" w:name="_Toc430859753"/>
      <w:bookmarkStart w:id="2" w:name="_Toc145667416"/>
      <w:r w:rsidRPr="00240359">
        <w:t>Document Information</w:t>
      </w:r>
      <w:bookmarkEnd w:id="0"/>
      <w:bookmarkEnd w:id="1"/>
      <w:bookmarkEnd w:id="2"/>
      <w:r w:rsidRPr="00240359">
        <w:rPr>
          <w:color w:val="8F9290"/>
        </w:rPr>
        <w:t xml:space="preserve"> </w:t>
      </w:r>
    </w:p>
    <w:p w14:paraId="724E6B06" w14:textId="77777777" w:rsidR="00B145BF" w:rsidRDefault="00B145BF" w:rsidP="00B145BF">
      <w:pPr>
        <w:jc w:val="both"/>
        <w:rPr>
          <w:rFonts w:cs="Arial"/>
          <w:b/>
        </w:rPr>
      </w:pPr>
      <w:r>
        <w:rPr>
          <w:rFonts w:cs="Arial"/>
          <w:b/>
        </w:rPr>
        <w:t xml:space="preserve"> </w:t>
      </w:r>
    </w:p>
    <w:tbl>
      <w:tblPr>
        <w:tblStyle w:val="GridTable5Dark-Accent11"/>
        <w:tblW w:w="0" w:type="auto"/>
        <w:tblLook w:val="0480" w:firstRow="0" w:lastRow="0" w:firstColumn="1" w:lastColumn="0" w:noHBand="0" w:noVBand="1"/>
      </w:tblPr>
      <w:tblGrid>
        <w:gridCol w:w="2830"/>
        <w:gridCol w:w="5466"/>
      </w:tblGrid>
      <w:tr w:rsidR="00B145BF" w14:paraId="3225A89F" w14:textId="77777777" w:rsidTr="008108C2">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56CC4B5" w14:textId="77777777" w:rsidR="00B145BF" w:rsidRDefault="00B145BF" w:rsidP="008108C2">
            <w:pPr>
              <w:jc w:val="both"/>
              <w:rPr>
                <w:rFonts w:cs="Arial"/>
                <w:b w:val="0"/>
              </w:rPr>
            </w:pPr>
            <w:r>
              <w:rPr>
                <w:rFonts w:cs="Arial"/>
                <w:b w:val="0"/>
              </w:rPr>
              <w:t>Scope</w:t>
            </w:r>
          </w:p>
        </w:tc>
        <w:tc>
          <w:tcPr>
            <w:tcW w:w="5466" w:type="dxa"/>
            <w:vAlign w:val="center"/>
          </w:tcPr>
          <w:p w14:paraId="78C33396" w14:textId="77777777" w:rsidR="00B145BF" w:rsidRDefault="00B145BF" w:rsidP="008108C2">
            <w:pPr>
              <w:jc w:val="both"/>
              <w:cnfStyle w:val="000000100000" w:firstRow="0" w:lastRow="0" w:firstColumn="0" w:lastColumn="0" w:oddVBand="0" w:evenVBand="0" w:oddHBand="1" w:evenHBand="0" w:firstRowFirstColumn="0" w:firstRowLastColumn="0" w:lastRowFirstColumn="0" w:lastRowLastColumn="0"/>
              <w:rPr>
                <w:rFonts w:cs="Arial"/>
                <w:b/>
              </w:rPr>
            </w:pPr>
            <w:r>
              <w:rPr>
                <w:rFonts w:cs="Arial"/>
                <w:b/>
              </w:rPr>
              <w:t>Sunderland Counselling Service</w:t>
            </w:r>
          </w:p>
          <w:p w14:paraId="739EE78B" w14:textId="77777777" w:rsidR="00B145BF" w:rsidRDefault="00B145BF" w:rsidP="008108C2">
            <w:pPr>
              <w:jc w:val="both"/>
              <w:cnfStyle w:val="000000100000" w:firstRow="0" w:lastRow="0" w:firstColumn="0" w:lastColumn="0" w:oddVBand="0" w:evenVBand="0" w:oddHBand="1" w:evenHBand="0" w:firstRowFirstColumn="0" w:firstRowLastColumn="0" w:lastRowFirstColumn="0" w:lastRowLastColumn="0"/>
              <w:rPr>
                <w:rFonts w:cs="Arial"/>
                <w:b/>
              </w:rPr>
            </w:pPr>
            <w:r>
              <w:rPr>
                <w:rFonts w:cs="Arial"/>
                <w:b/>
              </w:rPr>
              <w:t>Staff, Volunteers, Third parties</w:t>
            </w:r>
          </w:p>
        </w:tc>
      </w:tr>
      <w:tr w:rsidR="00B145BF" w14:paraId="29ACBD89" w14:textId="77777777" w:rsidTr="008108C2">
        <w:trPr>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9C2AF9B" w14:textId="77777777" w:rsidR="00B145BF" w:rsidRDefault="00B145BF" w:rsidP="008108C2">
            <w:pPr>
              <w:jc w:val="both"/>
              <w:rPr>
                <w:rFonts w:cs="Arial"/>
                <w:b w:val="0"/>
              </w:rPr>
            </w:pPr>
            <w:r>
              <w:rPr>
                <w:rFonts w:cs="Arial"/>
                <w:b w:val="0"/>
              </w:rPr>
              <w:t>Policy/Procedure Document ID</w:t>
            </w:r>
          </w:p>
        </w:tc>
        <w:tc>
          <w:tcPr>
            <w:tcW w:w="5466" w:type="dxa"/>
            <w:vAlign w:val="center"/>
          </w:tcPr>
          <w:p w14:paraId="6CD7B0F6" w14:textId="6724A67D" w:rsidR="00B145BF" w:rsidRDefault="00172DF3" w:rsidP="008108C2">
            <w:pPr>
              <w:jc w:val="both"/>
              <w:cnfStyle w:val="000000000000" w:firstRow="0" w:lastRow="0" w:firstColumn="0" w:lastColumn="0" w:oddVBand="0" w:evenVBand="0" w:oddHBand="0" w:evenHBand="0" w:firstRowFirstColumn="0" w:firstRowLastColumn="0" w:lastRowFirstColumn="0" w:lastRowLastColumn="0"/>
              <w:rPr>
                <w:rFonts w:cs="Arial"/>
                <w:b/>
              </w:rPr>
            </w:pPr>
            <w:r>
              <w:rPr>
                <w:rFonts w:cs="Arial"/>
                <w:b/>
              </w:rPr>
              <w:t>1</w:t>
            </w:r>
            <w:r w:rsidR="00914491">
              <w:rPr>
                <w:rFonts w:cs="Arial"/>
                <w:b/>
              </w:rPr>
              <w:t>A</w:t>
            </w:r>
          </w:p>
        </w:tc>
      </w:tr>
      <w:tr w:rsidR="00B145BF" w14:paraId="1AF8ADF4" w14:textId="77777777" w:rsidTr="008108C2">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2F00776" w14:textId="77777777" w:rsidR="00B145BF" w:rsidRDefault="00B145BF" w:rsidP="008108C2">
            <w:pPr>
              <w:jc w:val="both"/>
              <w:rPr>
                <w:rFonts w:cs="Arial"/>
                <w:b w:val="0"/>
              </w:rPr>
            </w:pPr>
            <w:r>
              <w:rPr>
                <w:rFonts w:cs="Arial"/>
                <w:b w:val="0"/>
              </w:rPr>
              <w:t>Policy/Procedure Name</w:t>
            </w:r>
          </w:p>
        </w:tc>
        <w:tc>
          <w:tcPr>
            <w:tcW w:w="5466" w:type="dxa"/>
            <w:vAlign w:val="center"/>
          </w:tcPr>
          <w:p w14:paraId="2D5B19C7" w14:textId="17B5EAC5" w:rsidR="00B145BF" w:rsidRDefault="00914491" w:rsidP="008108C2">
            <w:pPr>
              <w:jc w:val="both"/>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Accessibility Strategy </w:t>
            </w:r>
          </w:p>
        </w:tc>
      </w:tr>
      <w:tr w:rsidR="00B145BF" w14:paraId="2EA15D5B" w14:textId="77777777" w:rsidTr="008108C2">
        <w:trPr>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1362821" w14:textId="77777777" w:rsidR="00B145BF" w:rsidRDefault="00B145BF" w:rsidP="008108C2">
            <w:pPr>
              <w:jc w:val="both"/>
              <w:rPr>
                <w:rFonts w:cs="Arial"/>
                <w:b w:val="0"/>
              </w:rPr>
            </w:pPr>
            <w:r>
              <w:rPr>
                <w:rFonts w:cs="Arial"/>
                <w:b w:val="0"/>
              </w:rPr>
              <w:t>Version Number</w:t>
            </w:r>
          </w:p>
        </w:tc>
        <w:tc>
          <w:tcPr>
            <w:tcW w:w="5466" w:type="dxa"/>
            <w:vAlign w:val="center"/>
          </w:tcPr>
          <w:p w14:paraId="25AE6690" w14:textId="188B47EA" w:rsidR="00B145BF" w:rsidRDefault="00CF13E0" w:rsidP="008108C2">
            <w:pPr>
              <w:jc w:val="both"/>
              <w:cnfStyle w:val="000000000000" w:firstRow="0" w:lastRow="0" w:firstColumn="0" w:lastColumn="0" w:oddVBand="0" w:evenVBand="0" w:oddHBand="0" w:evenHBand="0" w:firstRowFirstColumn="0" w:firstRowLastColumn="0" w:lastRowFirstColumn="0" w:lastRowLastColumn="0"/>
              <w:rPr>
                <w:rFonts w:cs="Arial"/>
                <w:b/>
              </w:rPr>
            </w:pPr>
            <w:r>
              <w:rPr>
                <w:rFonts w:cs="Arial"/>
                <w:b/>
              </w:rPr>
              <w:t>2023.1</w:t>
            </w:r>
          </w:p>
        </w:tc>
      </w:tr>
      <w:tr w:rsidR="00B145BF" w14:paraId="44F35D2D" w14:textId="77777777" w:rsidTr="008108C2">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F874AFD" w14:textId="77777777" w:rsidR="00B145BF" w:rsidRDefault="00B145BF" w:rsidP="008108C2">
            <w:pPr>
              <w:jc w:val="both"/>
              <w:rPr>
                <w:rFonts w:cs="Arial"/>
                <w:b w:val="0"/>
              </w:rPr>
            </w:pPr>
            <w:r>
              <w:rPr>
                <w:rFonts w:cs="Arial"/>
                <w:b w:val="0"/>
              </w:rPr>
              <w:t>Version Date</w:t>
            </w:r>
          </w:p>
        </w:tc>
        <w:tc>
          <w:tcPr>
            <w:tcW w:w="5466" w:type="dxa"/>
            <w:vAlign w:val="center"/>
          </w:tcPr>
          <w:p w14:paraId="0454D170" w14:textId="3A14D751" w:rsidR="00B145BF" w:rsidRDefault="00CF13E0" w:rsidP="008108C2">
            <w:pPr>
              <w:jc w:val="both"/>
              <w:cnfStyle w:val="000000100000" w:firstRow="0" w:lastRow="0" w:firstColumn="0" w:lastColumn="0" w:oddVBand="0" w:evenVBand="0" w:oddHBand="1" w:evenHBand="0" w:firstRowFirstColumn="0" w:firstRowLastColumn="0" w:lastRowFirstColumn="0" w:lastRowLastColumn="0"/>
              <w:rPr>
                <w:rFonts w:cs="Arial"/>
                <w:b/>
              </w:rPr>
            </w:pPr>
            <w:r>
              <w:rPr>
                <w:rFonts w:cs="Arial"/>
                <w:b/>
              </w:rPr>
              <w:t>11</w:t>
            </w:r>
            <w:r w:rsidRPr="00CF13E0">
              <w:rPr>
                <w:rFonts w:cs="Arial"/>
                <w:b/>
                <w:vertAlign w:val="superscript"/>
              </w:rPr>
              <w:t>th</w:t>
            </w:r>
            <w:r>
              <w:rPr>
                <w:rFonts w:cs="Arial"/>
                <w:b/>
              </w:rPr>
              <w:t xml:space="preserve"> September 2023</w:t>
            </w:r>
          </w:p>
        </w:tc>
      </w:tr>
      <w:tr w:rsidR="00B145BF" w14:paraId="6F02F8FA" w14:textId="77777777" w:rsidTr="008108C2">
        <w:trPr>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74A569F" w14:textId="77777777" w:rsidR="00B145BF" w:rsidRDefault="00B145BF" w:rsidP="008108C2">
            <w:pPr>
              <w:jc w:val="both"/>
              <w:rPr>
                <w:rFonts w:cs="Arial"/>
                <w:b w:val="0"/>
              </w:rPr>
            </w:pPr>
            <w:r>
              <w:rPr>
                <w:rFonts w:cs="Arial"/>
                <w:b w:val="0"/>
              </w:rPr>
              <w:t>Document Owner</w:t>
            </w:r>
          </w:p>
        </w:tc>
        <w:tc>
          <w:tcPr>
            <w:tcW w:w="5466" w:type="dxa"/>
            <w:vAlign w:val="center"/>
          </w:tcPr>
          <w:p w14:paraId="09E9F259" w14:textId="77777777" w:rsidR="00B145BF" w:rsidRDefault="00B145BF" w:rsidP="008108C2">
            <w:pPr>
              <w:jc w:val="both"/>
              <w:cnfStyle w:val="000000000000" w:firstRow="0" w:lastRow="0" w:firstColumn="0" w:lastColumn="0" w:oddVBand="0" w:evenVBand="0" w:oddHBand="0" w:evenHBand="0" w:firstRowFirstColumn="0" w:firstRowLastColumn="0" w:lastRowFirstColumn="0" w:lastRowLastColumn="0"/>
              <w:rPr>
                <w:rFonts w:cs="Arial"/>
                <w:b/>
              </w:rPr>
            </w:pPr>
            <w:r>
              <w:rPr>
                <w:rFonts w:cs="Arial"/>
                <w:b/>
              </w:rPr>
              <w:t>CEO</w:t>
            </w:r>
          </w:p>
        </w:tc>
      </w:tr>
      <w:tr w:rsidR="00B145BF" w14:paraId="5AE73481" w14:textId="77777777" w:rsidTr="008108C2">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01674F2" w14:textId="77777777" w:rsidR="00B145BF" w:rsidRDefault="00B145BF" w:rsidP="008108C2">
            <w:pPr>
              <w:jc w:val="both"/>
              <w:rPr>
                <w:rFonts w:cs="Arial"/>
                <w:b w:val="0"/>
              </w:rPr>
            </w:pPr>
            <w:r>
              <w:rPr>
                <w:rFonts w:cs="Arial"/>
                <w:b w:val="0"/>
              </w:rPr>
              <w:t>Approved by</w:t>
            </w:r>
          </w:p>
        </w:tc>
        <w:tc>
          <w:tcPr>
            <w:tcW w:w="5466" w:type="dxa"/>
            <w:vAlign w:val="center"/>
          </w:tcPr>
          <w:p w14:paraId="589157EE" w14:textId="77777777" w:rsidR="00B145BF" w:rsidRDefault="00B145BF" w:rsidP="008108C2">
            <w:pPr>
              <w:jc w:val="both"/>
              <w:cnfStyle w:val="000000100000" w:firstRow="0" w:lastRow="0" w:firstColumn="0" w:lastColumn="0" w:oddVBand="0" w:evenVBand="0" w:oddHBand="1" w:evenHBand="0" w:firstRowFirstColumn="0" w:firstRowLastColumn="0" w:lastRowFirstColumn="0" w:lastRowLastColumn="0"/>
              <w:rPr>
                <w:rFonts w:cs="Arial"/>
                <w:b/>
              </w:rPr>
            </w:pPr>
            <w:r>
              <w:rPr>
                <w:rFonts w:cs="Arial"/>
                <w:b/>
              </w:rPr>
              <w:t>Management Committee, SCS</w:t>
            </w:r>
          </w:p>
        </w:tc>
      </w:tr>
      <w:tr w:rsidR="00B145BF" w14:paraId="3AF8A97D" w14:textId="77777777" w:rsidTr="008108C2">
        <w:trPr>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D61A0B" w14:textId="77777777" w:rsidR="00B145BF" w:rsidRDefault="00B145BF" w:rsidP="008108C2">
            <w:pPr>
              <w:jc w:val="both"/>
              <w:rPr>
                <w:rFonts w:cs="Arial"/>
                <w:b w:val="0"/>
              </w:rPr>
            </w:pPr>
            <w:r>
              <w:rPr>
                <w:rFonts w:cs="Arial"/>
                <w:b w:val="0"/>
              </w:rPr>
              <w:t>Last approved on</w:t>
            </w:r>
          </w:p>
        </w:tc>
        <w:tc>
          <w:tcPr>
            <w:tcW w:w="5466" w:type="dxa"/>
            <w:vAlign w:val="center"/>
          </w:tcPr>
          <w:p w14:paraId="1AB20864" w14:textId="6DB99C30" w:rsidR="00B145BF" w:rsidRDefault="00CF13E0" w:rsidP="00581E1F">
            <w:pPr>
              <w:jc w:val="both"/>
              <w:cnfStyle w:val="000000000000" w:firstRow="0" w:lastRow="0" w:firstColumn="0" w:lastColumn="0" w:oddVBand="0" w:evenVBand="0" w:oddHBand="0" w:evenHBand="0" w:firstRowFirstColumn="0" w:firstRowLastColumn="0" w:lastRowFirstColumn="0" w:lastRowLastColumn="0"/>
              <w:rPr>
                <w:rFonts w:cs="Arial"/>
                <w:b/>
              </w:rPr>
            </w:pPr>
            <w:r>
              <w:rPr>
                <w:rFonts w:cs="Arial"/>
                <w:b/>
              </w:rPr>
              <w:t>11</w:t>
            </w:r>
            <w:r w:rsidRPr="00CF13E0">
              <w:rPr>
                <w:rFonts w:cs="Arial"/>
                <w:b/>
                <w:vertAlign w:val="superscript"/>
              </w:rPr>
              <w:t>th</w:t>
            </w:r>
            <w:r>
              <w:rPr>
                <w:rFonts w:cs="Arial"/>
                <w:b/>
              </w:rPr>
              <w:t xml:space="preserve"> September 2023 </w:t>
            </w:r>
          </w:p>
        </w:tc>
      </w:tr>
      <w:tr w:rsidR="00CB18C7" w14:paraId="0011AB2C" w14:textId="77777777" w:rsidTr="008108C2">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A7BAE18" w14:textId="437C7D61" w:rsidR="00CB18C7" w:rsidRPr="00CF13E0" w:rsidRDefault="00CB18C7" w:rsidP="008108C2">
            <w:pPr>
              <w:jc w:val="both"/>
              <w:rPr>
                <w:rFonts w:cs="Arial"/>
                <w:b w:val="0"/>
                <w:bCs w:val="0"/>
              </w:rPr>
            </w:pPr>
            <w:r>
              <w:rPr>
                <w:rFonts w:cs="Arial"/>
                <w:b w:val="0"/>
                <w:bCs w:val="0"/>
              </w:rPr>
              <w:t>Changes made</w:t>
            </w:r>
          </w:p>
        </w:tc>
        <w:tc>
          <w:tcPr>
            <w:tcW w:w="5466" w:type="dxa"/>
            <w:vAlign w:val="center"/>
          </w:tcPr>
          <w:p w14:paraId="05D2B90C" w14:textId="0BA30207" w:rsidR="00CB18C7" w:rsidDel="00CB18C7" w:rsidRDefault="00564AE9" w:rsidP="00581E1F">
            <w:pPr>
              <w:jc w:val="both"/>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EDI group established. </w:t>
            </w:r>
          </w:p>
        </w:tc>
      </w:tr>
      <w:tr w:rsidR="00B145BF" w14:paraId="04C5128E" w14:textId="77777777" w:rsidTr="008108C2">
        <w:trPr>
          <w:trHeight w:val="65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08AECFC" w14:textId="77777777" w:rsidR="00B145BF" w:rsidRDefault="00B145BF" w:rsidP="008108C2">
            <w:pPr>
              <w:jc w:val="both"/>
              <w:rPr>
                <w:rFonts w:cs="Arial"/>
                <w:b w:val="0"/>
              </w:rPr>
            </w:pPr>
            <w:r>
              <w:rPr>
                <w:rFonts w:cs="Arial"/>
                <w:b w:val="0"/>
              </w:rPr>
              <w:t>Review frequency (Max years)</w:t>
            </w:r>
          </w:p>
        </w:tc>
        <w:tc>
          <w:tcPr>
            <w:tcW w:w="5466" w:type="dxa"/>
            <w:vAlign w:val="center"/>
          </w:tcPr>
          <w:p w14:paraId="1CB271D1" w14:textId="1FA3ED31" w:rsidR="00B145BF" w:rsidRDefault="00F85B04" w:rsidP="008108C2">
            <w:pPr>
              <w:jc w:val="both"/>
              <w:cnfStyle w:val="000000000000" w:firstRow="0" w:lastRow="0" w:firstColumn="0" w:lastColumn="0" w:oddVBand="0" w:evenVBand="0" w:oddHBand="0" w:evenHBand="0" w:firstRowFirstColumn="0" w:firstRowLastColumn="0" w:lastRowFirstColumn="0" w:lastRowLastColumn="0"/>
              <w:rPr>
                <w:rFonts w:cs="Arial"/>
                <w:b/>
              </w:rPr>
            </w:pPr>
            <w:r>
              <w:rPr>
                <w:rFonts w:cs="Arial"/>
                <w:b/>
              </w:rPr>
              <w:t>2</w:t>
            </w:r>
          </w:p>
        </w:tc>
      </w:tr>
    </w:tbl>
    <w:p w14:paraId="17658AD5" w14:textId="77777777" w:rsidR="00B145BF" w:rsidRDefault="00B145BF" w:rsidP="00B145BF">
      <w:pPr>
        <w:jc w:val="both"/>
        <w:rPr>
          <w:rFonts w:cs="Arial"/>
          <w:b/>
        </w:rPr>
        <w:sectPr w:rsidR="00B145BF" w:rsidSect="00CE70D9">
          <w:footerReference w:type="even" r:id="rId9"/>
          <w:footerReference w:type="default" r:id="rId10"/>
          <w:pgSz w:w="11906" w:h="16838"/>
          <w:pgMar w:top="1440" w:right="1800" w:bottom="1440" w:left="1800" w:header="708" w:footer="708" w:gutter="0"/>
          <w:cols w:space="708"/>
          <w:docGrid w:linePitch="360"/>
        </w:sectPr>
      </w:pPr>
    </w:p>
    <w:sdt>
      <w:sdtPr>
        <w:rPr>
          <w:rFonts w:ascii="Arial" w:eastAsiaTheme="minorEastAsia" w:hAnsi="Arial" w:cstheme="minorBidi"/>
          <w:color w:val="auto"/>
          <w:sz w:val="22"/>
          <w:szCs w:val="20"/>
        </w:rPr>
        <w:id w:val="-557553706"/>
        <w:docPartObj>
          <w:docPartGallery w:val="Table of Contents"/>
          <w:docPartUnique/>
        </w:docPartObj>
      </w:sdtPr>
      <w:sdtEndPr>
        <w:rPr>
          <w:b/>
          <w:bCs/>
          <w:noProof/>
        </w:rPr>
      </w:sdtEndPr>
      <w:sdtContent>
        <w:p w14:paraId="2D8BDE87" w14:textId="77777777" w:rsidR="00CB64AC" w:rsidRDefault="00CB64AC" w:rsidP="00CB64AC">
          <w:pPr>
            <w:pStyle w:val="TOCHeading"/>
          </w:pPr>
          <w:r>
            <w:t>Contents</w:t>
          </w:r>
        </w:p>
        <w:p w14:paraId="2A91DB5C" w14:textId="38749878" w:rsidR="00492E76" w:rsidRDefault="00CB64AC">
          <w:pPr>
            <w:pStyle w:val="TOC1"/>
            <w:tabs>
              <w:tab w:val="right" w:leader="dot" w:pos="8296"/>
            </w:tabs>
            <w:rPr>
              <w:rFonts w:asciiTheme="minorHAnsi" w:hAnsiTheme="minorHAnsi"/>
              <w:noProof/>
              <w:kern w:val="2"/>
              <w:szCs w:val="22"/>
              <w14:ligatures w14:val="standardContextual"/>
            </w:rPr>
          </w:pPr>
          <w:r>
            <w:fldChar w:fldCharType="begin"/>
          </w:r>
          <w:r>
            <w:instrText xml:space="preserve"> TOC \o "1-3" \h \z \u </w:instrText>
          </w:r>
          <w:r>
            <w:fldChar w:fldCharType="separate"/>
          </w:r>
          <w:hyperlink w:anchor="_Toc145667416" w:history="1">
            <w:r w:rsidR="00492E76" w:rsidRPr="00267E25">
              <w:rPr>
                <w:rStyle w:val="Hyperlink"/>
                <w:noProof/>
              </w:rPr>
              <w:t>Document Information</w:t>
            </w:r>
            <w:r w:rsidR="00492E76">
              <w:rPr>
                <w:noProof/>
                <w:webHidden/>
              </w:rPr>
              <w:tab/>
            </w:r>
            <w:r w:rsidR="00492E76">
              <w:rPr>
                <w:noProof/>
                <w:webHidden/>
              </w:rPr>
              <w:fldChar w:fldCharType="begin"/>
            </w:r>
            <w:r w:rsidR="00492E76">
              <w:rPr>
                <w:noProof/>
                <w:webHidden/>
              </w:rPr>
              <w:instrText xml:space="preserve"> PAGEREF _Toc145667416 \h </w:instrText>
            </w:r>
            <w:r w:rsidR="00492E76">
              <w:rPr>
                <w:noProof/>
                <w:webHidden/>
              </w:rPr>
            </w:r>
            <w:r w:rsidR="00492E76">
              <w:rPr>
                <w:noProof/>
                <w:webHidden/>
              </w:rPr>
              <w:fldChar w:fldCharType="separate"/>
            </w:r>
            <w:r w:rsidR="00492E76">
              <w:rPr>
                <w:noProof/>
                <w:webHidden/>
              </w:rPr>
              <w:t>2</w:t>
            </w:r>
            <w:r w:rsidR="00492E76">
              <w:rPr>
                <w:noProof/>
                <w:webHidden/>
              </w:rPr>
              <w:fldChar w:fldCharType="end"/>
            </w:r>
          </w:hyperlink>
        </w:p>
        <w:p w14:paraId="389930FD" w14:textId="30CE90AF" w:rsidR="00492E76" w:rsidRDefault="00492E76">
          <w:pPr>
            <w:pStyle w:val="TOC1"/>
            <w:tabs>
              <w:tab w:val="left" w:pos="440"/>
              <w:tab w:val="right" w:leader="dot" w:pos="8296"/>
            </w:tabs>
            <w:rPr>
              <w:rFonts w:asciiTheme="minorHAnsi" w:hAnsiTheme="minorHAnsi"/>
              <w:noProof/>
              <w:kern w:val="2"/>
              <w:szCs w:val="22"/>
              <w14:ligatures w14:val="standardContextual"/>
            </w:rPr>
          </w:pPr>
          <w:hyperlink w:anchor="_Toc145667417" w:history="1">
            <w:r w:rsidRPr="00267E25">
              <w:rPr>
                <w:rStyle w:val="Hyperlink"/>
                <w:rFonts w:eastAsia="Times New Roman"/>
                <w:noProof/>
                <w:lang w:eastAsia="en-US"/>
              </w:rPr>
              <w:t>2</w:t>
            </w:r>
            <w:r>
              <w:rPr>
                <w:rFonts w:asciiTheme="minorHAnsi" w:hAnsiTheme="minorHAnsi"/>
                <w:noProof/>
                <w:kern w:val="2"/>
                <w:szCs w:val="22"/>
                <w14:ligatures w14:val="standardContextual"/>
              </w:rPr>
              <w:tab/>
            </w:r>
            <w:r w:rsidRPr="00267E25">
              <w:rPr>
                <w:rStyle w:val="Hyperlink"/>
                <w:rFonts w:eastAsia="Times New Roman"/>
                <w:noProof/>
                <w:lang w:eastAsia="en-US"/>
              </w:rPr>
              <w:t>Purpose of this strategy:</w:t>
            </w:r>
            <w:r>
              <w:rPr>
                <w:noProof/>
                <w:webHidden/>
              </w:rPr>
              <w:tab/>
            </w:r>
            <w:r>
              <w:rPr>
                <w:noProof/>
                <w:webHidden/>
              </w:rPr>
              <w:fldChar w:fldCharType="begin"/>
            </w:r>
            <w:r>
              <w:rPr>
                <w:noProof/>
                <w:webHidden/>
              </w:rPr>
              <w:instrText xml:space="preserve"> PAGEREF _Toc145667417 \h </w:instrText>
            </w:r>
            <w:r>
              <w:rPr>
                <w:noProof/>
                <w:webHidden/>
              </w:rPr>
            </w:r>
            <w:r>
              <w:rPr>
                <w:noProof/>
                <w:webHidden/>
              </w:rPr>
              <w:fldChar w:fldCharType="separate"/>
            </w:r>
            <w:r>
              <w:rPr>
                <w:noProof/>
                <w:webHidden/>
              </w:rPr>
              <w:t>4</w:t>
            </w:r>
            <w:r>
              <w:rPr>
                <w:noProof/>
                <w:webHidden/>
              </w:rPr>
              <w:fldChar w:fldCharType="end"/>
            </w:r>
          </w:hyperlink>
        </w:p>
        <w:p w14:paraId="67F92835" w14:textId="62945767" w:rsidR="00492E76" w:rsidRDefault="00492E76">
          <w:pPr>
            <w:pStyle w:val="TOC1"/>
            <w:tabs>
              <w:tab w:val="left" w:pos="440"/>
              <w:tab w:val="right" w:leader="dot" w:pos="8296"/>
            </w:tabs>
            <w:rPr>
              <w:rFonts w:asciiTheme="minorHAnsi" w:hAnsiTheme="minorHAnsi"/>
              <w:noProof/>
              <w:kern w:val="2"/>
              <w:szCs w:val="22"/>
              <w14:ligatures w14:val="standardContextual"/>
            </w:rPr>
          </w:pPr>
          <w:hyperlink w:anchor="_Toc145667418" w:history="1">
            <w:r w:rsidRPr="00267E25">
              <w:rPr>
                <w:rStyle w:val="Hyperlink"/>
                <w:rFonts w:eastAsia="Times New Roman"/>
                <w:noProof/>
                <w:lang w:eastAsia="en-US"/>
              </w:rPr>
              <w:t>3</w:t>
            </w:r>
            <w:r>
              <w:rPr>
                <w:rFonts w:asciiTheme="minorHAnsi" w:hAnsiTheme="minorHAnsi"/>
                <w:noProof/>
                <w:kern w:val="2"/>
                <w:szCs w:val="22"/>
                <w14:ligatures w14:val="standardContextual"/>
              </w:rPr>
              <w:tab/>
            </w:r>
            <w:r w:rsidRPr="00267E25">
              <w:rPr>
                <w:rStyle w:val="Hyperlink"/>
                <w:rFonts w:eastAsia="Times New Roman"/>
                <w:noProof/>
                <w:lang w:eastAsia="en-US"/>
              </w:rPr>
              <w:t>Equalities Statement</w:t>
            </w:r>
            <w:r>
              <w:rPr>
                <w:noProof/>
                <w:webHidden/>
              </w:rPr>
              <w:tab/>
            </w:r>
            <w:r>
              <w:rPr>
                <w:noProof/>
                <w:webHidden/>
              </w:rPr>
              <w:fldChar w:fldCharType="begin"/>
            </w:r>
            <w:r>
              <w:rPr>
                <w:noProof/>
                <w:webHidden/>
              </w:rPr>
              <w:instrText xml:space="preserve"> PAGEREF _Toc145667418 \h </w:instrText>
            </w:r>
            <w:r>
              <w:rPr>
                <w:noProof/>
                <w:webHidden/>
              </w:rPr>
            </w:r>
            <w:r>
              <w:rPr>
                <w:noProof/>
                <w:webHidden/>
              </w:rPr>
              <w:fldChar w:fldCharType="separate"/>
            </w:r>
            <w:r>
              <w:rPr>
                <w:noProof/>
                <w:webHidden/>
              </w:rPr>
              <w:t>4</w:t>
            </w:r>
            <w:r>
              <w:rPr>
                <w:noProof/>
                <w:webHidden/>
              </w:rPr>
              <w:fldChar w:fldCharType="end"/>
            </w:r>
          </w:hyperlink>
        </w:p>
        <w:p w14:paraId="5C887256" w14:textId="6968CCB9" w:rsidR="00492E76" w:rsidRDefault="00492E76">
          <w:pPr>
            <w:pStyle w:val="TOC1"/>
            <w:tabs>
              <w:tab w:val="left" w:pos="440"/>
              <w:tab w:val="right" w:leader="dot" w:pos="8296"/>
            </w:tabs>
            <w:rPr>
              <w:rFonts w:asciiTheme="minorHAnsi" w:hAnsiTheme="minorHAnsi"/>
              <w:noProof/>
              <w:kern w:val="2"/>
              <w:szCs w:val="22"/>
              <w14:ligatures w14:val="standardContextual"/>
            </w:rPr>
          </w:pPr>
          <w:hyperlink w:anchor="_Toc145667419" w:history="1">
            <w:r w:rsidRPr="00267E25">
              <w:rPr>
                <w:rStyle w:val="Hyperlink"/>
                <w:rFonts w:eastAsia="Times New Roman"/>
                <w:noProof/>
                <w:lang w:eastAsia="en-US"/>
              </w:rPr>
              <w:t>4</w:t>
            </w:r>
            <w:r>
              <w:rPr>
                <w:rFonts w:asciiTheme="minorHAnsi" w:hAnsiTheme="minorHAnsi"/>
                <w:noProof/>
                <w:kern w:val="2"/>
                <w:szCs w:val="22"/>
                <w14:ligatures w14:val="standardContextual"/>
              </w:rPr>
              <w:tab/>
            </w:r>
            <w:r w:rsidRPr="00267E25">
              <w:rPr>
                <w:rStyle w:val="Hyperlink"/>
                <w:rFonts w:eastAsia="Times New Roman"/>
                <w:noProof/>
                <w:lang w:eastAsia="en-US"/>
              </w:rPr>
              <w:t>Areas of concern:</w:t>
            </w:r>
            <w:r>
              <w:rPr>
                <w:noProof/>
                <w:webHidden/>
              </w:rPr>
              <w:tab/>
            </w:r>
            <w:r>
              <w:rPr>
                <w:noProof/>
                <w:webHidden/>
              </w:rPr>
              <w:fldChar w:fldCharType="begin"/>
            </w:r>
            <w:r>
              <w:rPr>
                <w:noProof/>
                <w:webHidden/>
              </w:rPr>
              <w:instrText xml:space="preserve"> PAGEREF _Toc145667419 \h </w:instrText>
            </w:r>
            <w:r>
              <w:rPr>
                <w:noProof/>
                <w:webHidden/>
              </w:rPr>
            </w:r>
            <w:r>
              <w:rPr>
                <w:noProof/>
                <w:webHidden/>
              </w:rPr>
              <w:fldChar w:fldCharType="separate"/>
            </w:r>
            <w:r>
              <w:rPr>
                <w:noProof/>
                <w:webHidden/>
              </w:rPr>
              <w:t>4</w:t>
            </w:r>
            <w:r>
              <w:rPr>
                <w:noProof/>
                <w:webHidden/>
              </w:rPr>
              <w:fldChar w:fldCharType="end"/>
            </w:r>
          </w:hyperlink>
        </w:p>
        <w:p w14:paraId="79973B75" w14:textId="0BBB23E4"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0" w:history="1">
            <w:r w:rsidRPr="00267E25">
              <w:rPr>
                <w:rStyle w:val="Hyperlink"/>
                <w:rFonts w:eastAsia="Times New Roman"/>
                <w:noProof/>
                <w:lang w:eastAsia="en-US"/>
              </w:rPr>
              <w:t>4.1</w:t>
            </w:r>
            <w:r>
              <w:rPr>
                <w:rFonts w:asciiTheme="minorHAnsi" w:hAnsiTheme="minorHAnsi"/>
                <w:noProof/>
                <w:kern w:val="2"/>
                <w:szCs w:val="22"/>
                <w14:ligatures w14:val="standardContextual"/>
              </w:rPr>
              <w:tab/>
            </w:r>
            <w:r w:rsidRPr="00267E25">
              <w:rPr>
                <w:rStyle w:val="Hyperlink"/>
                <w:rFonts w:eastAsia="Times New Roman"/>
                <w:noProof/>
                <w:lang w:eastAsia="en-US"/>
              </w:rPr>
              <w:t>Physical disability and physical access:</w:t>
            </w:r>
            <w:r>
              <w:rPr>
                <w:noProof/>
                <w:webHidden/>
              </w:rPr>
              <w:tab/>
            </w:r>
            <w:r>
              <w:rPr>
                <w:noProof/>
                <w:webHidden/>
              </w:rPr>
              <w:fldChar w:fldCharType="begin"/>
            </w:r>
            <w:r>
              <w:rPr>
                <w:noProof/>
                <w:webHidden/>
              </w:rPr>
              <w:instrText xml:space="preserve"> PAGEREF _Toc145667420 \h </w:instrText>
            </w:r>
            <w:r>
              <w:rPr>
                <w:noProof/>
                <w:webHidden/>
              </w:rPr>
            </w:r>
            <w:r>
              <w:rPr>
                <w:noProof/>
                <w:webHidden/>
              </w:rPr>
              <w:fldChar w:fldCharType="separate"/>
            </w:r>
            <w:r>
              <w:rPr>
                <w:noProof/>
                <w:webHidden/>
              </w:rPr>
              <w:t>5</w:t>
            </w:r>
            <w:r>
              <w:rPr>
                <w:noProof/>
                <w:webHidden/>
              </w:rPr>
              <w:fldChar w:fldCharType="end"/>
            </w:r>
          </w:hyperlink>
        </w:p>
        <w:p w14:paraId="39D0FF20" w14:textId="512DDBEB"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1" w:history="1">
            <w:r w:rsidRPr="00267E25">
              <w:rPr>
                <w:rStyle w:val="Hyperlink"/>
                <w:noProof/>
                <w:lang w:eastAsia="en-US"/>
              </w:rPr>
              <w:t>4.2</w:t>
            </w:r>
            <w:r>
              <w:rPr>
                <w:rFonts w:asciiTheme="minorHAnsi" w:hAnsiTheme="minorHAnsi"/>
                <w:noProof/>
                <w:kern w:val="2"/>
                <w:szCs w:val="22"/>
                <w14:ligatures w14:val="standardContextual"/>
              </w:rPr>
              <w:tab/>
            </w:r>
            <w:r w:rsidRPr="00267E25">
              <w:rPr>
                <w:rStyle w:val="Hyperlink"/>
                <w:noProof/>
                <w:lang w:eastAsia="en-US"/>
              </w:rPr>
              <w:t>Digital inclusion / exclusion:</w:t>
            </w:r>
            <w:r>
              <w:rPr>
                <w:noProof/>
                <w:webHidden/>
              </w:rPr>
              <w:tab/>
            </w:r>
            <w:r>
              <w:rPr>
                <w:noProof/>
                <w:webHidden/>
              </w:rPr>
              <w:fldChar w:fldCharType="begin"/>
            </w:r>
            <w:r>
              <w:rPr>
                <w:noProof/>
                <w:webHidden/>
              </w:rPr>
              <w:instrText xml:space="preserve"> PAGEREF _Toc145667421 \h </w:instrText>
            </w:r>
            <w:r>
              <w:rPr>
                <w:noProof/>
                <w:webHidden/>
              </w:rPr>
            </w:r>
            <w:r>
              <w:rPr>
                <w:noProof/>
                <w:webHidden/>
              </w:rPr>
              <w:fldChar w:fldCharType="separate"/>
            </w:r>
            <w:r>
              <w:rPr>
                <w:noProof/>
                <w:webHidden/>
              </w:rPr>
              <w:t>5</w:t>
            </w:r>
            <w:r>
              <w:rPr>
                <w:noProof/>
                <w:webHidden/>
              </w:rPr>
              <w:fldChar w:fldCharType="end"/>
            </w:r>
          </w:hyperlink>
        </w:p>
        <w:p w14:paraId="21D83FC6" w14:textId="0A41CA37"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2" w:history="1">
            <w:r w:rsidRPr="00267E25">
              <w:rPr>
                <w:rStyle w:val="Hyperlink"/>
                <w:noProof/>
                <w:lang w:eastAsia="en-US"/>
              </w:rPr>
              <w:t>4.3</w:t>
            </w:r>
            <w:r>
              <w:rPr>
                <w:rFonts w:asciiTheme="minorHAnsi" w:hAnsiTheme="minorHAnsi"/>
                <w:noProof/>
                <w:kern w:val="2"/>
                <w:szCs w:val="22"/>
                <w14:ligatures w14:val="standardContextual"/>
              </w:rPr>
              <w:tab/>
            </w:r>
            <w:r w:rsidRPr="00267E25">
              <w:rPr>
                <w:rStyle w:val="Hyperlink"/>
                <w:noProof/>
                <w:lang w:eastAsia="en-US"/>
              </w:rPr>
              <w:t>Gender and sexuality:</w:t>
            </w:r>
            <w:r>
              <w:rPr>
                <w:noProof/>
                <w:webHidden/>
              </w:rPr>
              <w:tab/>
            </w:r>
            <w:r>
              <w:rPr>
                <w:noProof/>
                <w:webHidden/>
              </w:rPr>
              <w:fldChar w:fldCharType="begin"/>
            </w:r>
            <w:r>
              <w:rPr>
                <w:noProof/>
                <w:webHidden/>
              </w:rPr>
              <w:instrText xml:space="preserve"> PAGEREF _Toc145667422 \h </w:instrText>
            </w:r>
            <w:r>
              <w:rPr>
                <w:noProof/>
                <w:webHidden/>
              </w:rPr>
            </w:r>
            <w:r>
              <w:rPr>
                <w:noProof/>
                <w:webHidden/>
              </w:rPr>
              <w:fldChar w:fldCharType="separate"/>
            </w:r>
            <w:r>
              <w:rPr>
                <w:noProof/>
                <w:webHidden/>
              </w:rPr>
              <w:t>6</w:t>
            </w:r>
            <w:r>
              <w:rPr>
                <w:noProof/>
                <w:webHidden/>
              </w:rPr>
              <w:fldChar w:fldCharType="end"/>
            </w:r>
          </w:hyperlink>
        </w:p>
        <w:p w14:paraId="00135DE9" w14:textId="1FCD4061"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3" w:history="1">
            <w:r w:rsidRPr="00267E25">
              <w:rPr>
                <w:rStyle w:val="Hyperlink"/>
                <w:noProof/>
                <w:lang w:eastAsia="en-US"/>
              </w:rPr>
              <w:t>4.4</w:t>
            </w:r>
            <w:r>
              <w:rPr>
                <w:rFonts w:asciiTheme="minorHAnsi" w:hAnsiTheme="minorHAnsi"/>
                <w:noProof/>
                <w:kern w:val="2"/>
                <w:szCs w:val="22"/>
                <w14:ligatures w14:val="standardContextual"/>
              </w:rPr>
              <w:tab/>
            </w:r>
            <w:r w:rsidRPr="00267E25">
              <w:rPr>
                <w:rStyle w:val="Hyperlink"/>
                <w:noProof/>
                <w:lang w:eastAsia="en-US"/>
              </w:rPr>
              <w:t>Economic deprivation:</w:t>
            </w:r>
            <w:r>
              <w:rPr>
                <w:noProof/>
                <w:webHidden/>
              </w:rPr>
              <w:tab/>
            </w:r>
            <w:r>
              <w:rPr>
                <w:noProof/>
                <w:webHidden/>
              </w:rPr>
              <w:fldChar w:fldCharType="begin"/>
            </w:r>
            <w:r>
              <w:rPr>
                <w:noProof/>
                <w:webHidden/>
              </w:rPr>
              <w:instrText xml:space="preserve"> PAGEREF _Toc145667423 \h </w:instrText>
            </w:r>
            <w:r>
              <w:rPr>
                <w:noProof/>
                <w:webHidden/>
              </w:rPr>
            </w:r>
            <w:r>
              <w:rPr>
                <w:noProof/>
                <w:webHidden/>
              </w:rPr>
              <w:fldChar w:fldCharType="separate"/>
            </w:r>
            <w:r>
              <w:rPr>
                <w:noProof/>
                <w:webHidden/>
              </w:rPr>
              <w:t>7</w:t>
            </w:r>
            <w:r>
              <w:rPr>
                <w:noProof/>
                <w:webHidden/>
              </w:rPr>
              <w:fldChar w:fldCharType="end"/>
            </w:r>
          </w:hyperlink>
        </w:p>
        <w:p w14:paraId="020651FF" w14:textId="4C2638B9"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4" w:history="1">
            <w:r w:rsidRPr="00267E25">
              <w:rPr>
                <w:rStyle w:val="Hyperlink"/>
                <w:noProof/>
                <w:lang w:eastAsia="en-US"/>
              </w:rPr>
              <w:t>4.5</w:t>
            </w:r>
            <w:r>
              <w:rPr>
                <w:rFonts w:asciiTheme="minorHAnsi" w:hAnsiTheme="minorHAnsi"/>
                <w:noProof/>
                <w:kern w:val="2"/>
                <w:szCs w:val="22"/>
                <w14:ligatures w14:val="standardContextual"/>
              </w:rPr>
              <w:tab/>
            </w:r>
            <w:r w:rsidRPr="00267E25">
              <w:rPr>
                <w:rStyle w:val="Hyperlink"/>
                <w:noProof/>
                <w:lang w:eastAsia="en-US"/>
              </w:rPr>
              <w:t>Childcare / caring responsibilities:</w:t>
            </w:r>
            <w:r>
              <w:rPr>
                <w:noProof/>
                <w:webHidden/>
              </w:rPr>
              <w:tab/>
            </w:r>
            <w:r>
              <w:rPr>
                <w:noProof/>
                <w:webHidden/>
              </w:rPr>
              <w:fldChar w:fldCharType="begin"/>
            </w:r>
            <w:r>
              <w:rPr>
                <w:noProof/>
                <w:webHidden/>
              </w:rPr>
              <w:instrText xml:space="preserve"> PAGEREF _Toc145667424 \h </w:instrText>
            </w:r>
            <w:r>
              <w:rPr>
                <w:noProof/>
                <w:webHidden/>
              </w:rPr>
            </w:r>
            <w:r>
              <w:rPr>
                <w:noProof/>
                <w:webHidden/>
              </w:rPr>
              <w:fldChar w:fldCharType="separate"/>
            </w:r>
            <w:r>
              <w:rPr>
                <w:noProof/>
                <w:webHidden/>
              </w:rPr>
              <w:t>7</w:t>
            </w:r>
            <w:r>
              <w:rPr>
                <w:noProof/>
                <w:webHidden/>
              </w:rPr>
              <w:fldChar w:fldCharType="end"/>
            </w:r>
          </w:hyperlink>
        </w:p>
        <w:p w14:paraId="47844668" w14:textId="113C821E"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5" w:history="1">
            <w:r w:rsidRPr="00267E25">
              <w:rPr>
                <w:rStyle w:val="Hyperlink"/>
                <w:noProof/>
                <w:lang w:eastAsia="en-US"/>
              </w:rPr>
              <w:t>4.6</w:t>
            </w:r>
            <w:r>
              <w:rPr>
                <w:rFonts w:asciiTheme="minorHAnsi" w:hAnsiTheme="minorHAnsi"/>
                <w:noProof/>
                <w:kern w:val="2"/>
                <w:szCs w:val="22"/>
                <w14:ligatures w14:val="standardContextual"/>
              </w:rPr>
              <w:tab/>
            </w:r>
            <w:r w:rsidRPr="00267E25">
              <w:rPr>
                <w:rStyle w:val="Hyperlink"/>
                <w:noProof/>
                <w:lang w:eastAsia="en-US"/>
              </w:rPr>
              <w:t>Shift workers:</w:t>
            </w:r>
            <w:r>
              <w:rPr>
                <w:noProof/>
                <w:webHidden/>
              </w:rPr>
              <w:tab/>
            </w:r>
            <w:r>
              <w:rPr>
                <w:noProof/>
                <w:webHidden/>
              </w:rPr>
              <w:fldChar w:fldCharType="begin"/>
            </w:r>
            <w:r>
              <w:rPr>
                <w:noProof/>
                <w:webHidden/>
              </w:rPr>
              <w:instrText xml:space="preserve"> PAGEREF _Toc145667425 \h </w:instrText>
            </w:r>
            <w:r>
              <w:rPr>
                <w:noProof/>
                <w:webHidden/>
              </w:rPr>
            </w:r>
            <w:r>
              <w:rPr>
                <w:noProof/>
                <w:webHidden/>
              </w:rPr>
              <w:fldChar w:fldCharType="separate"/>
            </w:r>
            <w:r>
              <w:rPr>
                <w:noProof/>
                <w:webHidden/>
              </w:rPr>
              <w:t>7</w:t>
            </w:r>
            <w:r>
              <w:rPr>
                <w:noProof/>
                <w:webHidden/>
              </w:rPr>
              <w:fldChar w:fldCharType="end"/>
            </w:r>
          </w:hyperlink>
        </w:p>
        <w:p w14:paraId="388DCFB4" w14:textId="38DF0EB5"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6" w:history="1">
            <w:r w:rsidRPr="00267E25">
              <w:rPr>
                <w:rStyle w:val="Hyperlink"/>
                <w:noProof/>
                <w:lang w:eastAsia="en-US"/>
              </w:rPr>
              <w:t>4.7</w:t>
            </w:r>
            <w:r>
              <w:rPr>
                <w:rFonts w:asciiTheme="minorHAnsi" w:hAnsiTheme="minorHAnsi"/>
                <w:noProof/>
                <w:kern w:val="2"/>
                <w:szCs w:val="22"/>
                <w14:ligatures w14:val="standardContextual"/>
              </w:rPr>
              <w:tab/>
            </w:r>
            <w:r w:rsidRPr="00267E25">
              <w:rPr>
                <w:rStyle w:val="Hyperlink"/>
                <w:noProof/>
                <w:lang w:eastAsia="en-US"/>
              </w:rPr>
              <w:t>People from ethnic minority backgrounds:</w:t>
            </w:r>
            <w:r>
              <w:rPr>
                <w:noProof/>
                <w:webHidden/>
              </w:rPr>
              <w:tab/>
            </w:r>
            <w:r>
              <w:rPr>
                <w:noProof/>
                <w:webHidden/>
              </w:rPr>
              <w:fldChar w:fldCharType="begin"/>
            </w:r>
            <w:r>
              <w:rPr>
                <w:noProof/>
                <w:webHidden/>
              </w:rPr>
              <w:instrText xml:space="preserve"> PAGEREF _Toc145667426 \h </w:instrText>
            </w:r>
            <w:r>
              <w:rPr>
                <w:noProof/>
                <w:webHidden/>
              </w:rPr>
            </w:r>
            <w:r>
              <w:rPr>
                <w:noProof/>
                <w:webHidden/>
              </w:rPr>
              <w:fldChar w:fldCharType="separate"/>
            </w:r>
            <w:r>
              <w:rPr>
                <w:noProof/>
                <w:webHidden/>
              </w:rPr>
              <w:t>8</w:t>
            </w:r>
            <w:r>
              <w:rPr>
                <w:noProof/>
                <w:webHidden/>
              </w:rPr>
              <w:fldChar w:fldCharType="end"/>
            </w:r>
          </w:hyperlink>
        </w:p>
        <w:p w14:paraId="3365FE70" w14:textId="109ED26D"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7" w:history="1">
            <w:r w:rsidRPr="00267E25">
              <w:rPr>
                <w:rStyle w:val="Hyperlink"/>
                <w:noProof/>
                <w:lang w:eastAsia="en-US"/>
              </w:rPr>
              <w:t>4.8</w:t>
            </w:r>
            <w:r>
              <w:rPr>
                <w:rFonts w:asciiTheme="minorHAnsi" w:hAnsiTheme="minorHAnsi"/>
                <w:noProof/>
                <w:kern w:val="2"/>
                <w:szCs w:val="22"/>
                <w14:ligatures w14:val="standardContextual"/>
              </w:rPr>
              <w:tab/>
            </w:r>
            <w:r w:rsidRPr="00267E25">
              <w:rPr>
                <w:rStyle w:val="Hyperlink"/>
                <w:noProof/>
                <w:lang w:eastAsia="en-US"/>
              </w:rPr>
              <w:t>People who do not have English as a first language:</w:t>
            </w:r>
            <w:r>
              <w:rPr>
                <w:noProof/>
                <w:webHidden/>
              </w:rPr>
              <w:tab/>
            </w:r>
            <w:r>
              <w:rPr>
                <w:noProof/>
                <w:webHidden/>
              </w:rPr>
              <w:fldChar w:fldCharType="begin"/>
            </w:r>
            <w:r>
              <w:rPr>
                <w:noProof/>
                <w:webHidden/>
              </w:rPr>
              <w:instrText xml:space="preserve"> PAGEREF _Toc145667427 \h </w:instrText>
            </w:r>
            <w:r>
              <w:rPr>
                <w:noProof/>
                <w:webHidden/>
              </w:rPr>
            </w:r>
            <w:r>
              <w:rPr>
                <w:noProof/>
                <w:webHidden/>
              </w:rPr>
              <w:fldChar w:fldCharType="separate"/>
            </w:r>
            <w:r>
              <w:rPr>
                <w:noProof/>
                <w:webHidden/>
              </w:rPr>
              <w:t>8</w:t>
            </w:r>
            <w:r>
              <w:rPr>
                <w:noProof/>
                <w:webHidden/>
              </w:rPr>
              <w:fldChar w:fldCharType="end"/>
            </w:r>
          </w:hyperlink>
        </w:p>
        <w:p w14:paraId="6ADEE48E" w14:textId="1881DCDA" w:rsidR="00492E76" w:rsidRDefault="00492E76">
          <w:pPr>
            <w:pStyle w:val="TOC2"/>
            <w:tabs>
              <w:tab w:val="left" w:pos="880"/>
              <w:tab w:val="right" w:leader="dot" w:pos="8296"/>
            </w:tabs>
            <w:rPr>
              <w:rFonts w:asciiTheme="minorHAnsi" w:hAnsiTheme="minorHAnsi"/>
              <w:noProof/>
              <w:kern w:val="2"/>
              <w:szCs w:val="22"/>
              <w14:ligatures w14:val="standardContextual"/>
            </w:rPr>
          </w:pPr>
          <w:hyperlink w:anchor="_Toc145667428" w:history="1">
            <w:r w:rsidRPr="00267E25">
              <w:rPr>
                <w:rStyle w:val="Hyperlink"/>
                <w:noProof/>
                <w:lang w:eastAsia="en-US"/>
              </w:rPr>
              <w:t>4.9</w:t>
            </w:r>
            <w:r>
              <w:rPr>
                <w:rFonts w:asciiTheme="minorHAnsi" w:hAnsiTheme="minorHAnsi"/>
                <w:noProof/>
                <w:kern w:val="2"/>
                <w:szCs w:val="22"/>
                <w14:ligatures w14:val="standardContextual"/>
              </w:rPr>
              <w:tab/>
            </w:r>
            <w:r w:rsidRPr="00267E25">
              <w:rPr>
                <w:rStyle w:val="Hyperlink"/>
                <w:noProof/>
                <w:lang w:eastAsia="en-US"/>
              </w:rPr>
              <w:t>People who are autistic or neurodiverse:</w:t>
            </w:r>
            <w:r>
              <w:rPr>
                <w:noProof/>
                <w:webHidden/>
              </w:rPr>
              <w:tab/>
            </w:r>
            <w:r>
              <w:rPr>
                <w:noProof/>
                <w:webHidden/>
              </w:rPr>
              <w:fldChar w:fldCharType="begin"/>
            </w:r>
            <w:r>
              <w:rPr>
                <w:noProof/>
                <w:webHidden/>
              </w:rPr>
              <w:instrText xml:space="preserve"> PAGEREF _Toc145667428 \h </w:instrText>
            </w:r>
            <w:r>
              <w:rPr>
                <w:noProof/>
                <w:webHidden/>
              </w:rPr>
            </w:r>
            <w:r>
              <w:rPr>
                <w:noProof/>
                <w:webHidden/>
              </w:rPr>
              <w:fldChar w:fldCharType="separate"/>
            </w:r>
            <w:r>
              <w:rPr>
                <w:noProof/>
                <w:webHidden/>
              </w:rPr>
              <w:t>9</w:t>
            </w:r>
            <w:r>
              <w:rPr>
                <w:noProof/>
                <w:webHidden/>
              </w:rPr>
              <w:fldChar w:fldCharType="end"/>
            </w:r>
          </w:hyperlink>
        </w:p>
        <w:p w14:paraId="03F2FB93" w14:textId="14FFC81F" w:rsidR="00492E76" w:rsidRDefault="00492E76">
          <w:pPr>
            <w:pStyle w:val="TOC1"/>
            <w:tabs>
              <w:tab w:val="left" w:pos="440"/>
              <w:tab w:val="right" w:leader="dot" w:pos="8296"/>
            </w:tabs>
            <w:rPr>
              <w:rFonts w:asciiTheme="minorHAnsi" w:hAnsiTheme="minorHAnsi"/>
              <w:noProof/>
              <w:kern w:val="2"/>
              <w:szCs w:val="22"/>
              <w14:ligatures w14:val="standardContextual"/>
            </w:rPr>
          </w:pPr>
          <w:hyperlink w:anchor="_Toc145667429" w:history="1">
            <w:r w:rsidRPr="00267E25">
              <w:rPr>
                <w:rStyle w:val="Hyperlink"/>
                <w:rFonts w:eastAsia="Times New Roman"/>
                <w:noProof/>
                <w:lang w:eastAsia="en-US"/>
              </w:rPr>
              <w:t>5</w:t>
            </w:r>
            <w:r>
              <w:rPr>
                <w:rFonts w:asciiTheme="minorHAnsi" w:hAnsiTheme="minorHAnsi"/>
                <w:noProof/>
                <w:kern w:val="2"/>
                <w:szCs w:val="22"/>
                <w14:ligatures w14:val="standardContextual"/>
              </w:rPr>
              <w:tab/>
            </w:r>
            <w:r w:rsidRPr="00267E25">
              <w:rPr>
                <w:rStyle w:val="Hyperlink"/>
                <w:rFonts w:eastAsia="Times New Roman"/>
                <w:noProof/>
                <w:lang w:eastAsia="en-US"/>
              </w:rPr>
              <w:t>Equality, Diversity and Inclusion Group</w:t>
            </w:r>
            <w:r>
              <w:rPr>
                <w:noProof/>
                <w:webHidden/>
              </w:rPr>
              <w:tab/>
            </w:r>
            <w:r>
              <w:rPr>
                <w:noProof/>
                <w:webHidden/>
              </w:rPr>
              <w:fldChar w:fldCharType="begin"/>
            </w:r>
            <w:r>
              <w:rPr>
                <w:noProof/>
                <w:webHidden/>
              </w:rPr>
              <w:instrText xml:space="preserve"> PAGEREF _Toc145667429 \h </w:instrText>
            </w:r>
            <w:r>
              <w:rPr>
                <w:noProof/>
                <w:webHidden/>
              </w:rPr>
            </w:r>
            <w:r>
              <w:rPr>
                <w:noProof/>
                <w:webHidden/>
              </w:rPr>
              <w:fldChar w:fldCharType="separate"/>
            </w:r>
            <w:r>
              <w:rPr>
                <w:noProof/>
                <w:webHidden/>
              </w:rPr>
              <w:t>9</w:t>
            </w:r>
            <w:r>
              <w:rPr>
                <w:noProof/>
                <w:webHidden/>
              </w:rPr>
              <w:fldChar w:fldCharType="end"/>
            </w:r>
          </w:hyperlink>
        </w:p>
        <w:p w14:paraId="1BA9DDBE" w14:textId="3CC57E0D" w:rsidR="00492E76" w:rsidRDefault="00492E76">
          <w:pPr>
            <w:pStyle w:val="TOC1"/>
            <w:tabs>
              <w:tab w:val="left" w:pos="440"/>
              <w:tab w:val="right" w:leader="dot" w:pos="8296"/>
            </w:tabs>
            <w:rPr>
              <w:rFonts w:asciiTheme="minorHAnsi" w:hAnsiTheme="minorHAnsi"/>
              <w:noProof/>
              <w:kern w:val="2"/>
              <w:szCs w:val="22"/>
              <w14:ligatures w14:val="standardContextual"/>
            </w:rPr>
          </w:pPr>
          <w:hyperlink w:anchor="_Toc145667430" w:history="1">
            <w:r w:rsidRPr="00267E25">
              <w:rPr>
                <w:rStyle w:val="Hyperlink"/>
                <w:rFonts w:eastAsia="Times New Roman"/>
                <w:noProof/>
                <w:lang w:eastAsia="en-US"/>
              </w:rPr>
              <w:t>6</w:t>
            </w:r>
            <w:r>
              <w:rPr>
                <w:rFonts w:asciiTheme="minorHAnsi" w:hAnsiTheme="minorHAnsi"/>
                <w:noProof/>
                <w:kern w:val="2"/>
                <w:szCs w:val="22"/>
                <w14:ligatures w14:val="standardContextual"/>
              </w:rPr>
              <w:tab/>
            </w:r>
            <w:r w:rsidRPr="00267E25">
              <w:rPr>
                <w:rStyle w:val="Hyperlink"/>
                <w:rFonts w:eastAsia="Times New Roman"/>
                <w:noProof/>
                <w:lang w:eastAsia="en-US"/>
              </w:rPr>
              <w:t>Publication and review:</w:t>
            </w:r>
            <w:r>
              <w:rPr>
                <w:noProof/>
                <w:webHidden/>
              </w:rPr>
              <w:tab/>
            </w:r>
            <w:r>
              <w:rPr>
                <w:noProof/>
                <w:webHidden/>
              </w:rPr>
              <w:fldChar w:fldCharType="begin"/>
            </w:r>
            <w:r>
              <w:rPr>
                <w:noProof/>
                <w:webHidden/>
              </w:rPr>
              <w:instrText xml:space="preserve"> PAGEREF _Toc145667430 \h </w:instrText>
            </w:r>
            <w:r>
              <w:rPr>
                <w:noProof/>
                <w:webHidden/>
              </w:rPr>
            </w:r>
            <w:r>
              <w:rPr>
                <w:noProof/>
                <w:webHidden/>
              </w:rPr>
              <w:fldChar w:fldCharType="separate"/>
            </w:r>
            <w:r>
              <w:rPr>
                <w:noProof/>
                <w:webHidden/>
              </w:rPr>
              <w:t>9</w:t>
            </w:r>
            <w:r>
              <w:rPr>
                <w:noProof/>
                <w:webHidden/>
              </w:rPr>
              <w:fldChar w:fldCharType="end"/>
            </w:r>
          </w:hyperlink>
        </w:p>
        <w:p w14:paraId="53AA11EB" w14:textId="5EAC835C" w:rsidR="00CB64AC" w:rsidRDefault="00CB64AC" w:rsidP="00CB64AC">
          <w:pPr>
            <w:rPr>
              <w:b/>
              <w:bCs/>
              <w:noProof/>
            </w:rPr>
          </w:pPr>
          <w:r>
            <w:rPr>
              <w:b/>
              <w:bCs/>
              <w:noProof/>
            </w:rPr>
            <w:fldChar w:fldCharType="end"/>
          </w:r>
        </w:p>
      </w:sdtContent>
    </w:sdt>
    <w:p w14:paraId="3E7E4E18" w14:textId="77777777" w:rsidR="00CB64AC" w:rsidRDefault="00CB64AC">
      <w:pPr>
        <w:rPr>
          <w:rFonts w:eastAsia="Times New Roman" w:cs="Arial"/>
          <w:b/>
          <w:szCs w:val="22"/>
          <w:lang w:eastAsia="en-US"/>
        </w:rPr>
      </w:pPr>
      <w:r>
        <w:rPr>
          <w:rFonts w:eastAsia="Times New Roman" w:cs="Arial"/>
          <w:b/>
          <w:szCs w:val="22"/>
          <w:lang w:eastAsia="en-US"/>
        </w:rPr>
        <w:br w:type="page"/>
      </w:r>
    </w:p>
    <w:p w14:paraId="0E86D3E0" w14:textId="4288A2A1" w:rsidR="00172DF3" w:rsidRPr="00172DF3" w:rsidRDefault="00AA0E44" w:rsidP="00223E4E">
      <w:pPr>
        <w:pStyle w:val="Heading1"/>
        <w:rPr>
          <w:rFonts w:eastAsia="Times New Roman"/>
          <w:lang w:eastAsia="en-US"/>
        </w:rPr>
      </w:pPr>
      <w:bookmarkStart w:id="3" w:name="_Toc145667417"/>
      <w:r>
        <w:rPr>
          <w:rFonts w:eastAsia="Times New Roman"/>
          <w:lang w:eastAsia="en-US"/>
        </w:rPr>
        <w:lastRenderedPageBreak/>
        <w:t>Purpose of this strategy:</w:t>
      </w:r>
      <w:bookmarkEnd w:id="3"/>
      <w:r>
        <w:rPr>
          <w:rFonts w:eastAsia="Times New Roman"/>
          <w:lang w:eastAsia="en-US"/>
        </w:rPr>
        <w:t xml:space="preserve"> </w:t>
      </w:r>
    </w:p>
    <w:p w14:paraId="657AF417" w14:textId="77777777" w:rsidR="00CB64AC" w:rsidRDefault="00CB64AC" w:rsidP="00172DF3">
      <w:pPr>
        <w:spacing w:after="100" w:afterAutospacing="1" w:line="360" w:lineRule="auto"/>
        <w:jc w:val="both"/>
        <w:rPr>
          <w:rFonts w:eastAsia="Times New Roman" w:cs="Arial"/>
          <w:szCs w:val="22"/>
          <w:lang w:eastAsia="en-US"/>
        </w:rPr>
      </w:pPr>
    </w:p>
    <w:p w14:paraId="0595E934" w14:textId="7C86CE94" w:rsidR="00AA0E44" w:rsidRDefault="00AA0E44" w:rsidP="00172DF3">
      <w:pPr>
        <w:spacing w:after="100" w:afterAutospacing="1" w:line="360" w:lineRule="auto"/>
        <w:jc w:val="both"/>
        <w:rPr>
          <w:rFonts w:eastAsia="Times New Roman" w:cs="Arial"/>
          <w:szCs w:val="22"/>
          <w:lang w:eastAsia="en-US"/>
        </w:rPr>
      </w:pPr>
      <w:r>
        <w:rPr>
          <w:rFonts w:eastAsia="Times New Roman" w:cs="Arial"/>
          <w:szCs w:val="22"/>
          <w:lang w:eastAsia="en-US"/>
        </w:rPr>
        <w:t xml:space="preserve">Sunderland Counselling Service recognises that there may be a range of factors which could act as potential barriers for clients </w:t>
      </w:r>
      <w:r w:rsidR="00CF13E0">
        <w:rPr>
          <w:rFonts w:eastAsia="Times New Roman" w:cs="Arial"/>
          <w:szCs w:val="22"/>
          <w:lang w:eastAsia="en-US"/>
        </w:rPr>
        <w:t xml:space="preserve">who </w:t>
      </w:r>
      <w:r w:rsidR="00320AB7">
        <w:rPr>
          <w:rFonts w:eastAsia="Times New Roman" w:cs="Arial"/>
          <w:szCs w:val="22"/>
          <w:lang w:eastAsia="en-US"/>
        </w:rPr>
        <w:t xml:space="preserve">are clinically suitable and </w:t>
      </w:r>
      <w:r>
        <w:rPr>
          <w:rFonts w:eastAsia="Times New Roman" w:cs="Arial"/>
          <w:szCs w:val="22"/>
          <w:lang w:eastAsia="en-US"/>
        </w:rPr>
        <w:t>who would benefit from our services. Therefore</w:t>
      </w:r>
      <w:r w:rsidR="00F80636">
        <w:rPr>
          <w:rFonts w:eastAsia="Times New Roman" w:cs="Arial"/>
          <w:szCs w:val="22"/>
          <w:lang w:eastAsia="en-US"/>
        </w:rPr>
        <w:t>,</w:t>
      </w:r>
      <w:r>
        <w:rPr>
          <w:rFonts w:eastAsia="Times New Roman" w:cs="Arial"/>
          <w:szCs w:val="22"/>
          <w:lang w:eastAsia="en-US"/>
        </w:rPr>
        <w:t xml:space="preserve"> we have </w:t>
      </w:r>
      <w:r w:rsidR="005361BA">
        <w:rPr>
          <w:rFonts w:eastAsia="Times New Roman" w:cs="Arial"/>
          <w:szCs w:val="22"/>
          <w:lang w:eastAsia="en-US"/>
        </w:rPr>
        <w:t>drawn</w:t>
      </w:r>
      <w:r>
        <w:rPr>
          <w:rFonts w:eastAsia="Times New Roman" w:cs="Arial"/>
          <w:szCs w:val="22"/>
          <w:lang w:eastAsia="en-US"/>
        </w:rPr>
        <w:t xml:space="preserve"> up this strategy to help us to ensure that we make our services as accessible as possible, </w:t>
      </w:r>
      <w:proofErr w:type="gramStart"/>
      <w:r>
        <w:rPr>
          <w:rFonts w:eastAsia="Times New Roman" w:cs="Arial"/>
          <w:szCs w:val="22"/>
          <w:lang w:eastAsia="en-US"/>
        </w:rPr>
        <w:t>in order to</w:t>
      </w:r>
      <w:proofErr w:type="gramEnd"/>
      <w:r>
        <w:rPr>
          <w:rFonts w:eastAsia="Times New Roman" w:cs="Arial"/>
          <w:szCs w:val="22"/>
          <w:lang w:eastAsia="en-US"/>
        </w:rPr>
        <w:t xml:space="preserve"> help us to meet our charitable aims and objectives, which are set out in our Mission </w:t>
      </w:r>
      <w:r w:rsidR="005361BA">
        <w:rPr>
          <w:rFonts w:eastAsia="Times New Roman" w:cs="Arial"/>
          <w:szCs w:val="22"/>
          <w:lang w:eastAsia="en-US"/>
        </w:rPr>
        <w:t>Statement</w:t>
      </w:r>
      <w:r>
        <w:rPr>
          <w:rFonts w:eastAsia="Times New Roman" w:cs="Arial"/>
          <w:szCs w:val="22"/>
          <w:lang w:eastAsia="en-US"/>
        </w:rPr>
        <w:t xml:space="preserve"> (SCS #1).</w:t>
      </w:r>
    </w:p>
    <w:p w14:paraId="7ABAF5E6" w14:textId="77777777" w:rsidR="004D0FA3" w:rsidRDefault="004D0FA3" w:rsidP="004D0FA3">
      <w:pPr>
        <w:pStyle w:val="Heading1"/>
        <w:rPr>
          <w:rFonts w:eastAsia="Times New Roman"/>
          <w:lang w:eastAsia="en-US"/>
        </w:rPr>
      </w:pPr>
      <w:bookmarkStart w:id="4" w:name="_Toc145667418"/>
      <w:r>
        <w:rPr>
          <w:rFonts w:eastAsia="Times New Roman"/>
          <w:lang w:eastAsia="en-US"/>
        </w:rPr>
        <w:t>Equalities Statement</w:t>
      </w:r>
      <w:bookmarkEnd w:id="4"/>
      <w:r>
        <w:rPr>
          <w:rFonts w:eastAsia="Times New Roman"/>
          <w:lang w:eastAsia="en-US"/>
        </w:rPr>
        <w:t xml:space="preserve"> </w:t>
      </w:r>
    </w:p>
    <w:p w14:paraId="71786E44" w14:textId="77777777" w:rsidR="004D0FA3" w:rsidRDefault="004D0FA3" w:rsidP="004D0FA3">
      <w:pPr>
        <w:spacing w:after="100" w:afterAutospacing="1" w:line="360" w:lineRule="auto"/>
        <w:jc w:val="both"/>
        <w:rPr>
          <w:rFonts w:eastAsia="Times New Roman" w:cs="Arial"/>
          <w:szCs w:val="22"/>
          <w:lang w:eastAsia="en-US"/>
        </w:rPr>
      </w:pPr>
    </w:p>
    <w:p w14:paraId="2B405707" w14:textId="77777777" w:rsidR="00F80636" w:rsidRDefault="004D0FA3" w:rsidP="004D0FA3">
      <w:pPr>
        <w:spacing w:after="100" w:afterAutospacing="1" w:line="360" w:lineRule="auto"/>
        <w:jc w:val="both"/>
        <w:rPr>
          <w:rFonts w:eastAsia="Times New Roman" w:cs="Arial"/>
          <w:szCs w:val="22"/>
          <w:lang w:eastAsia="en-US"/>
        </w:rPr>
      </w:pPr>
      <w:r w:rsidRPr="00172DF3">
        <w:rPr>
          <w:rFonts w:eastAsia="Times New Roman" w:cs="Arial"/>
          <w:szCs w:val="22"/>
          <w:lang w:eastAsia="en-US"/>
        </w:rPr>
        <w:t xml:space="preserve">Sunderland Counselling Service is committed to making its services accessible to those who need them. </w:t>
      </w:r>
      <w:r w:rsidR="005361BA" w:rsidRPr="00172DF3">
        <w:rPr>
          <w:rFonts w:eastAsia="Times New Roman" w:cs="Arial"/>
          <w:szCs w:val="22"/>
          <w:lang w:eastAsia="en-US"/>
        </w:rPr>
        <w:t>Therefore,</w:t>
      </w:r>
      <w:r w:rsidRPr="00172DF3">
        <w:rPr>
          <w:rFonts w:eastAsia="Times New Roman" w:cs="Arial"/>
          <w:szCs w:val="22"/>
          <w:lang w:eastAsia="en-US"/>
        </w:rPr>
        <w:t xml:space="preserve"> the service operates an Equal Opportunities Policy, which applies equally to clients accessing the service as well as to prospective employees and volunteers.  </w:t>
      </w:r>
    </w:p>
    <w:p w14:paraId="342B0E54" w14:textId="3B157F09" w:rsidR="004D0FA3" w:rsidRDefault="004D0FA3" w:rsidP="004D0FA3">
      <w:pPr>
        <w:spacing w:after="100" w:afterAutospacing="1" w:line="360" w:lineRule="auto"/>
        <w:jc w:val="both"/>
        <w:rPr>
          <w:rFonts w:eastAsia="Times New Roman" w:cs="Arial"/>
          <w:szCs w:val="22"/>
          <w:lang w:eastAsia="en-US"/>
        </w:rPr>
      </w:pPr>
      <w:r w:rsidRPr="00172DF3">
        <w:rPr>
          <w:rFonts w:eastAsia="Times New Roman" w:cs="Arial"/>
          <w:szCs w:val="22"/>
          <w:lang w:eastAsia="en-US"/>
        </w:rPr>
        <w:t xml:space="preserve">We undertake not to discriminate against any potential client in ensuring that they receive services appropriate to their needs.  </w:t>
      </w:r>
      <w:r w:rsidR="00F80636" w:rsidRPr="00F80636">
        <w:rPr>
          <w:rFonts w:eastAsia="Times New Roman" w:cs="Arial"/>
          <w:szCs w:val="22"/>
          <w:lang w:eastAsia="en-US"/>
        </w:rPr>
        <w:t>We will seek to assess individual need and provide services to meet this need wherever possible. This may include making reasonable adaptations to service delivery, such as providing accessible venues, interpreter provision, literature in a range of languages and meeting any preference on gender of therapist where available.</w:t>
      </w:r>
      <w:r w:rsidR="00F80636">
        <w:rPr>
          <w:rFonts w:eastAsia="Times New Roman" w:cs="Arial"/>
          <w:szCs w:val="22"/>
          <w:lang w:eastAsia="en-US"/>
        </w:rPr>
        <w:t xml:space="preserve"> </w:t>
      </w:r>
      <w:r w:rsidRPr="00172DF3">
        <w:rPr>
          <w:rFonts w:eastAsia="Times New Roman" w:cs="Arial"/>
          <w:szCs w:val="22"/>
          <w:lang w:eastAsia="en-US"/>
        </w:rPr>
        <w:t>We make no charge to our clients for any of the services we provide.</w:t>
      </w:r>
    </w:p>
    <w:p w14:paraId="09305D25" w14:textId="74518869" w:rsidR="00AE58E5" w:rsidRPr="00172DF3" w:rsidRDefault="00AE58E5" w:rsidP="004D0FA3">
      <w:pPr>
        <w:spacing w:after="100" w:afterAutospacing="1" w:line="360" w:lineRule="auto"/>
        <w:jc w:val="both"/>
        <w:rPr>
          <w:rFonts w:eastAsia="Times New Roman" w:cs="Arial"/>
          <w:szCs w:val="22"/>
          <w:lang w:eastAsia="en-US"/>
        </w:rPr>
      </w:pPr>
      <w:r>
        <w:rPr>
          <w:rFonts w:eastAsia="Times New Roman" w:cs="Arial"/>
          <w:szCs w:val="22"/>
          <w:lang w:eastAsia="en-US"/>
        </w:rPr>
        <w:t xml:space="preserve">As described in our mission statement (SCS #1) SCS </w:t>
      </w:r>
      <w:r w:rsidR="004C467F">
        <w:rPr>
          <w:rFonts w:eastAsia="Times New Roman" w:cs="Arial"/>
          <w:szCs w:val="22"/>
          <w:lang w:eastAsia="en-US"/>
        </w:rPr>
        <w:t>is</w:t>
      </w:r>
      <w:r w:rsidRPr="00AE58E5">
        <w:rPr>
          <w:rFonts w:eastAsia="Times New Roman" w:cs="Arial"/>
          <w:szCs w:val="22"/>
          <w:lang w:eastAsia="en-US"/>
        </w:rPr>
        <w:t xml:space="preserve"> an equal opportunity organisation committed to the elimination of discrimination on the grounds of race</w:t>
      </w:r>
      <w:r w:rsidR="00293CCE">
        <w:rPr>
          <w:rFonts w:eastAsia="Times New Roman" w:cs="Arial"/>
          <w:szCs w:val="22"/>
          <w:lang w:eastAsia="en-US"/>
        </w:rPr>
        <w:t xml:space="preserve"> </w:t>
      </w:r>
      <w:r w:rsidR="00293CCE" w:rsidRPr="00293CCE">
        <w:rPr>
          <w:rFonts w:eastAsia="Times New Roman" w:cs="Arial"/>
          <w:szCs w:val="22"/>
          <w:lang w:eastAsia="en-US"/>
        </w:rPr>
        <w:t>including colour, nationality, ethnic or national origin</w:t>
      </w:r>
      <w:r w:rsidRPr="00AE58E5">
        <w:rPr>
          <w:rFonts w:eastAsia="Times New Roman" w:cs="Arial"/>
          <w:szCs w:val="22"/>
          <w:lang w:eastAsia="en-US"/>
        </w:rPr>
        <w:t>, religion</w:t>
      </w:r>
      <w:r w:rsidR="00293CCE">
        <w:rPr>
          <w:rFonts w:eastAsia="Times New Roman" w:cs="Arial"/>
          <w:szCs w:val="22"/>
          <w:lang w:eastAsia="en-US"/>
        </w:rPr>
        <w:t xml:space="preserve"> or belief</w:t>
      </w:r>
      <w:r w:rsidR="00320AB7">
        <w:rPr>
          <w:rFonts w:eastAsia="Times New Roman" w:cs="Arial"/>
          <w:szCs w:val="22"/>
          <w:lang w:eastAsia="en-US"/>
        </w:rPr>
        <w:t xml:space="preserve"> (including lack of belief)</w:t>
      </w:r>
      <w:r w:rsidR="00CF13E0">
        <w:rPr>
          <w:rFonts w:eastAsia="Times New Roman" w:cs="Arial"/>
          <w:szCs w:val="22"/>
          <w:lang w:eastAsia="en-US"/>
        </w:rPr>
        <w:t>,</w:t>
      </w:r>
      <w:r w:rsidRPr="00AE58E5">
        <w:rPr>
          <w:rFonts w:eastAsia="Times New Roman" w:cs="Arial"/>
          <w:szCs w:val="22"/>
          <w:lang w:eastAsia="en-US"/>
        </w:rPr>
        <w:t xml:space="preserve"> </w:t>
      </w:r>
      <w:r w:rsidR="00CF13E0">
        <w:rPr>
          <w:rFonts w:eastAsia="Times New Roman" w:cs="Arial"/>
          <w:szCs w:val="22"/>
          <w:lang w:eastAsia="en-US"/>
        </w:rPr>
        <w:t xml:space="preserve">disability, gender, </w:t>
      </w:r>
      <w:r w:rsidRPr="00AE58E5">
        <w:rPr>
          <w:rFonts w:eastAsia="Times New Roman" w:cs="Arial"/>
          <w:szCs w:val="22"/>
          <w:lang w:eastAsia="en-US"/>
        </w:rPr>
        <w:t>gender</w:t>
      </w:r>
      <w:r w:rsidR="00293CCE">
        <w:rPr>
          <w:rFonts w:eastAsia="Times New Roman" w:cs="Arial"/>
          <w:szCs w:val="22"/>
          <w:lang w:eastAsia="en-US"/>
        </w:rPr>
        <w:t xml:space="preserve"> reassignment</w:t>
      </w:r>
      <w:r w:rsidRPr="00AE58E5">
        <w:rPr>
          <w:rFonts w:eastAsia="Times New Roman" w:cs="Arial"/>
          <w:szCs w:val="22"/>
          <w:lang w:eastAsia="en-US"/>
        </w:rPr>
        <w:t xml:space="preserve">, </w:t>
      </w:r>
      <w:r w:rsidR="00CF13E0">
        <w:rPr>
          <w:rFonts w:eastAsia="Times New Roman" w:cs="Arial"/>
          <w:szCs w:val="22"/>
          <w:lang w:eastAsia="en-US"/>
        </w:rPr>
        <w:t xml:space="preserve">sex, sexual orientation, </w:t>
      </w:r>
      <w:r w:rsidR="00293CCE">
        <w:rPr>
          <w:rFonts w:eastAsia="Times New Roman" w:cs="Arial"/>
          <w:szCs w:val="22"/>
          <w:lang w:eastAsia="en-US"/>
        </w:rPr>
        <w:t>being married or in a civil partnership</w:t>
      </w:r>
      <w:r w:rsidRPr="00AE58E5">
        <w:rPr>
          <w:rFonts w:eastAsia="Times New Roman" w:cs="Arial"/>
          <w:szCs w:val="22"/>
          <w:lang w:eastAsia="en-US"/>
        </w:rPr>
        <w:t xml:space="preserve">, age, </w:t>
      </w:r>
      <w:r w:rsidR="00293CCE">
        <w:rPr>
          <w:rFonts w:eastAsia="Times New Roman" w:cs="Arial"/>
          <w:szCs w:val="22"/>
          <w:lang w:eastAsia="en-US"/>
        </w:rPr>
        <w:t xml:space="preserve">being pregnant or on maternity </w:t>
      </w:r>
      <w:r w:rsidR="00CF13E0">
        <w:rPr>
          <w:rFonts w:eastAsia="Times New Roman" w:cs="Arial"/>
          <w:szCs w:val="22"/>
          <w:lang w:eastAsia="en-US"/>
        </w:rPr>
        <w:t xml:space="preserve">or parental </w:t>
      </w:r>
      <w:r w:rsidR="00293CCE">
        <w:rPr>
          <w:rFonts w:eastAsia="Times New Roman" w:cs="Arial"/>
          <w:szCs w:val="22"/>
          <w:lang w:eastAsia="en-US"/>
        </w:rPr>
        <w:t>leave</w:t>
      </w:r>
      <w:r w:rsidRPr="00AE58E5">
        <w:rPr>
          <w:rFonts w:eastAsia="Times New Roman" w:cs="Arial"/>
          <w:szCs w:val="22"/>
          <w:lang w:eastAsia="en-US"/>
        </w:rPr>
        <w:t xml:space="preserve">.   </w:t>
      </w:r>
    </w:p>
    <w:p w14:paraId="5F5F2D02" w14:textId="50EC5653" w:rsidR="00172DF3" w:rsidRDefault="00D61F60" w:rsidP="00223E4E">
      <w:pPr>
        <w:pStyle w:val="Heading1"/>
        <w:rPr>
          <w:rFonts w:eastAsia="Times New Roman"/>
          <w:lang w:eastAsia="en-US"/>
        </w:rPr>
      </w:pPr>
      <w:bookmarkStart w:id="5" w:name="DBG121"/>
      <w:bookmarkStart w:id="6" w:name="_Toc145667419"/>
      <w:bookmarkEnd w:id="5"/>
      <w:r>
        <w:rPr>
          <w:rFonts w:eastAsia="Times New Roman"/>
          <w:lang w:eastAsia="en-US"/>
        </w:rPr>
        <w:t>Areas of concern:</w:t>
      </w:r>
      <w:bookmarkEnd w:id="6"/>
    </w:p>
    <w:p w14:paraId="15B8A1EB" w14:textId="67288032" w:rsidR="00D61F60" w:rsidRDefault="00D61F60" w:rsidP="00D61F60">
      <w:pPr>
        <w:rPr>
          <w:lang w:eastAsia="en-US"/>
        </w:rPr>
      </w:pPr>
    </w:p>
    <w:p w14:paraId="5ED59CBC" w14:textId="34C3ADDC" w:rsidR="00D61F60" w:rsidRDefault="005361BA" w:rsidP="00564AE9">
      <w:pPr>
        <w:pStyle w:val="ListParagraph"/>
        <w:numPr>
          <w:ilvl w:val="0"/>
          <w:numId w:val="31"/>
        </w:numPr>
        <w:spacing w:line="360" w:lineRule="auto"/>
        <w:rPr>
          <w:lang w:eastAsia="en-US"/>
        </w:rPr>
      </w:pPr>
      <w:r>
        <w:rPr>
          <w:lang w:eastAsia="en-US"/>
        </w:rPr>
        <w:t>Physical</w:t>
      </w:r>
      <w:r w:rsidR="00D61F60">
        <w:rPr>
          <w:lang w:eastAsia="en-US"/>
        </w:rPr>
        <w:t xml:space="preserve"> disability and </w:t>
      </w:r>
      <w:r w:rsidR="00D9480E">
        <w:rPr>
          <w:lang w:eastAsia="en-US"/>
        </w:rPr>
        <w:t xml:space="preserve">physical </w:t>
      </w:r>
      <w:r w:rsidR="00D61F60">
        <w:rPr>
          <w:lang w:eastAsia="en-US"/>
        </w:rPr>
        <w:t>access</w:t>
      </w:r>
      <w:r w:rsidR="00492E76">
        <w:rPr>
          <w:lang w:eastAsia="en-US"/>
        </w:rPr>
        <w:t>.</w:t>
      </w:r>
    </w:p>
    <w:p w14:paraId="53A0A867" w14:textId="3B739794" w:rsidR="009B0309" w:rsidRDefault="009B0309" w:rsidP="00564AE9">
      <w:pPr>
        <w:pStyle w:val="ListParagraph"/>
        <w:numPr>
          <w:ilvl w:val="0"/>
          <w:numId w:val="31"/>
        </w:numPr>
        <w:spacing w:line="360" w:lineRule="auto"/>
        <w:rPr>
          <w:lang w:eastAsia="en-US"/>
        </w:rPr>
      </w:pPr>
      <w:r>
        <w:rPr>
          <w:lang w:eastAsia="en-US"/>
        </w:rPr>
        <w:t>Digital inclusion / exclusion</w:t>
      </w:r>
      <w:r w:rsidR="00492E76">
        <w:rPr>
          <w:lang w:eastAsia="en-US"/>
        </w:rPr>
        <w:t>.</w:t>
      </w:r>
    </w:p>
    <w:p w14:paraId="30CF15D1" w14:textId="55C295E3" w:rsidR="004D0FA3" w:rsidRDefault="004D0FA3" w:rsidP="00564AE9">
      <w:pPr>
        <w:pStyle w:val="ListParagraph"/>
        <w:numPr>
          <w:ilvl w:val="0"/>
          <w:numId w:val="31"/>
        </w:numPr>
        <w:spacing w:line="360" w:lineRule="auto"/>
        <w:rPr>
          <w:lang w:eastAsia="en-US"/>
        </w:rPr>
      </w:pPr>
      <w:r>
        <w:rPr>
          <w:lang w:eastAsia="en-US"/>
        </w:rPr>
        <w:t>Gender and sexuality</w:t>
      </w:r>
      <w:r w:rsidR="00492E76">
        <w:rPr>
          <w:lang w:eastAsia="en-US"/>
        </w:rPr>
        <w:t>.</w:t>
      </w:r>
    </w:p>
    <w:p w14:paraId="4DB31EC6" w14:textId="24FD0706" w:rsidR="00D61F60" w:rsidRDefault="005361BA" w:rsidP="00564AE9">
      <w:pPr>
        <w:pStyle w:val="ListParagraph"/>
        <w:numPr>
          <w:ilvl w:val="0"/>
          <w:numId w:val="31"/>
        </w:numPr>
        <w:spacing w:line="360" w:lineRule="auto"/>
        <w:rPr>
          <w:lang w:eastAsia="en-US"/>
        </w:rPr>
      </w:pPr>
      <w:r>
        <w:rPr>
          <w:lang w:eastAsia="en-US"/>
        </w:rPr>
        <w:lastRenderedPageBreak/>
        <w:t>Economic</w:t>
      </w:r>
      <w:r w:rsidR="00690AEA">
        <w:rPr>
          <w:lang w:eastAsia="en-US"/>
        </w:rPr>
        <w:t xml:space="preserve"> </w:t>
      </w:r>
      <w:r>
        <w:rPr>
          <w:lang w:eastAsia="en-US"/>
        </w:rPr>
        <w:t>deprivation</w:t>
      </w:r>
      <w:r w:rsidR="00492E76">
        <w:rPr>
          <w:lang w:eastAsia="en-US"/>
        </w:rPr>
        <w:t>.</w:t>
      </w:r>
    </w:p>
    <w:p w14:paraId="7D21587E" w14:textId="1A0337B1" w:rsidR="00690AEA" w:rsidRDefault="00690AEA" w:rsidP="00564AE9">
      <w:pPr>
        <w:pStyle w:val="ListParagraph"/>
        <w:numPr>
          <w:ilvl w:val="0"/>
          <w:numId w:val="31"/>
        </w:numPr>
        <w:spacing w:line="360" w:lineRule="auto"/>
        <w:rPr>
          <w:lang w:eastAsia="en-US"/>
        </w:rPr>
      </w:pPr>
      <w:r>
        <w:rPr>
          <w:lang w:eastAsia="en-US"/>
        </w:rPr>
        <w:t xml:space="preserve">Childcare / caring </w:t>
      </w:r>
      <w:r w:rsidR="005361BA">
        <w:rPr>
          <w:lang w:eastAsia="en-US"/>
        </w:rPr>
        <w:t>responsibilities</w:t>
      </w:r>
      <w:r w:rsidR="00492E76">
        <w:rPr>
          <w:lang w:eastAsia="en-US"/>
        </w:rPr>
        <w:t>.</w:t>
      </w:r>
    </w:p>
    <w:p w14:paraId="6D61270B" w14:textId="1F916D03" w:rsidR="00690AEA" w:rsidRDefault="005361BA" w:rsidP="00564AE9">
      <w:pPr>
        <w:pStyle w:val="ListParagraph"/>
        <w:numPr>
          <w:ilvl w:val="0"/>
          <w:numId w:val="31"/>
        </w:numPr>
        <w:spacing w:line="360" w:lineRule="auto"/>
        <w:rPr>
          <w:lang w:eastAsia="en-US"/>
        </w:rPr>
      </w:pPr>
      <w:r>
        <w:rPr>
          <w:lang w:eastAsia="en-US"/>
        </w:rPr>
        <w:t>Shift</w:t>
      </w:r>
      <w:r w:rsidR="00690AEA">
        <w:rPr>
          <w:lang w:eastAsia="en-US"/>
        </w:rPr>
        <w:t xml:space="preserve"> workers</w:t>
      </w:r>
      <w:r w:rsidR="00492E76">
        <w:rPr>
          <w:lang w:eastAsia="en-US"/>
        </w:rPr>
        <w:t>.</w:t>
      </w:r>
    </w:p>
    <w:p w14:paraId="31356EE6" w14:textId="290FC663" w:rsidR="00492E76" w:rsidRDefault="00492E76" w:rsidP="00564AE9">
      <w:pPr>
        <w:pStyle w:val="ListParagraph"/>
        <w:numPr>
          <w:ilvl w:val="0"/>
          <w:numId w:val="31"/>
        </w:numPr>
        <w:spacing w:line="360" w:lineRule="auto"/>
        <w:rPr>
          <w:lang w:eastAsia="en-US"/>
        </w:rPr>
      </w:pPr>
      <w:r>
        <w:rPr>
          <w:lang w:eastAsia="en-US"/>
        </w:rPr>
        <w:t>P</w:t>
      </w:r>
      <w:r w:rsidRPr="00492E76">
        <w:rPr>
          <w:lang w:eastAsia="en-US"/>
        </w:rPr>
        <w:t>eople from ethnic minority backgrounds</w:t>
      </w:r>
      <w:r>
        <w:rPr>
          <w:lang w:eastAsia="en-US"/>
        </w:rPr>
        <w:t>.</w:t>
      </w:r>
    </w:p>
    <w:p w14:paraId="2E361C22" w14:textId="5D3A8394" w:rsidR="009B0309" w:rsidRDefault="00573031" w:rsidP="00564AE9">
      <w:pPr>
        <w:pStyle w:val="ListParagraph"/>
        <w:numPr>
          <w:ilvl w:val="0"/>
          <w:numId w:val="31"/>
        </w:numPr>
        <w:spacing w:line="360" w:lineRule="auto"/>
        <w:rPr>
          <w:lang w:eastAsia="en-US"/>
        </w:rPr>
      </w:pPr>
      <w:r>
        <w:rPr>
          <w:lang w:eastAsia="en-US"/>
        </w:rPr>
        <w:t xml:space="preserve">People who do not have English </w:t>
      </w:r>
      <w:r w:rsidR="00A23DD6">
        <w:rPr>
          <w:lang w:eastAsia="en-US"/>
        </w:rPr>
        <w:t>as a</w:t>
      </w:r>
      <w:r>
        <w:rPr>
          <w:lang w:eastAsia="en-US"/>
        </w:rPr>
        <w:t xml:space="preserve"> first language</w:t>
      </w:r>
      <w:r w:rsidR="00492E76">
        <w:rPr>
          <w:lang w:eastAsia="en-US"/>
        </w:rPr>
        <w:t>.</w:t>
      </w:r>
    </w:p>
    <w:p w14:paraId="4022E7EB" w14:textId="28D6A6C6" w:rsidR="00492E76" w:rsidRDefault="00492E76" w:rsidP="00564AE9">
      <w:pPr>
        <w:pStyle w:val="ListParagraph"/>
        <w:numPr>
          <w:ilvl w:val="0"/>
          <w:numId w:val="31"/>
        </w:numPr>
        <w:spacing w:line="360" w:lineRule="auto"/>
        <w:rPr>
          <w:lang w:eastAsia="en-US"/>
        </w:rPr>
      </w:pPr>
      <w:r>
        <w:rPr>
          <w:lang w:eastAsia="en-US"/>
        </w:rPr>
        <w:t>People who are autistic or neurodiverse.</w:t>
      </w:r>
    </w:p>
    <w:p w14:paraId="1CC23176" w14:textId="77777777" w:rsidR="00AE58E5" w:rsidRPr="00D61F60" w:rsidRDefault="00AE58E5" w:rsidP="00564AE9">
      <w:pPr>
        <w:spacing w:line="360" w:lineRule="auto"/>
        <w:rPr>
          <w:lang w:eastAsia="en-US"/>
        </w:rPr>
      </w:pPr>
    </w:p>
    <w:p w14:paraId="614E9D29" w14:textId="09FBE56C" w:rsidR="00CB64AC" w:rsidRDefault="00AE58E5" w:rsidP="00564AE9">
      <w:pPr>
        <w:pStyle w:val="Heading2"/>
        <w:spacing w:line="360" w:lineRule="auto"/>
        <w:rPr>
          <w:rFonts w:eastAsia="Times New Roman"/>
          <w:lang w:eastAsia="en-US"/>
        </w:rPr>
      </w:pPr>
      <w:bookmarkStart w:id="7" w:name="_Toc145667420"/>
      <w:r>
        <w:rPr>
          <w:rFonts w:eastAsia="Times New Roman"/>
          <w:lang w:eastAsia="en-US"/>
        </w:rPr>
        <w:t xml:space="preserve">Physical disability </w:t>
      </w:r>
      <w:r w:rsidR="005361BA">
        <w:rPr>
          <w:rFonts w:eastAsia="Times New Roman"/>
          <w:lang w:eastAsia="en-US"/>
        </w:rPr>
        <w:t>and</w:t>
      </w:r>
      <w:r>
        <w:rPr>
          <w:rFonts w:eastAsia="Times New Roman"/>
          <w:lang w:eastAsia="en-US"/>
        </w:rPr>
        <w:t xml:space="preserve"> physical access:</w:t>
      </w:r>
      <w:bookmarkEnd w:id="7"/>
    </w:p>
    <w:p w14:paraId="225DF224" w14:textId="091F17C3" w:rsidR="00AE58E5" w:rsidRDefault="00AE58E5" w:rsidP="00564AE9">
      <w:pPr>
        <w:spacing w:line="360" w:lineRule="auto"/>
        <w:rPr>
          <w:lang w:eastAsia="en-US"/>
        </w:rPr>
      </w:pPr>
    </w:p>
    <w:p w14:paraId="08DF4EAA" w14:textId="360F19CE" w:rsidR="00AE58E5" w:rsidRDefault="00AE58E5" w:rsidP="00564AE9">
      <w:pPr>
        <w:spacing w:line="360" w:lineRule="auto"/>
        <w:jc w:val="both"/>
        <w:rPr>
          <w:lang w:eastAsia="en-US"/>
        </w:rPr>
      </w:pPr>
      <w:r>
        <w:rPr>
          <w:lang w:eastAsia="en-US"/>
        </w:rPr>
        <w:t xml:space="preserve">We </w:t>
      </w:r>
      <w:r w:rsidR="005361BA">
        <w:rPr>
          <w:lang w:eastAsia="en-US"/>
        </w:rPr>
        <w:t>recognise</w:t>
      </w:r>
      <w:r>
        <w:rPr>
          <w:lang w:eastAsia="en-US"/>
        </w:rPr>
        <w:t xml:space="preserve"> that physical access to </w:t>
      </w:r>
      <w:r w:rsidR="007E548A">
        <w:rPr>
          <w:lang w:eastAsia="en-US"/>
        </w:rPr>
        <w:t xml:space="preserve">services </w:t>
      </w:r>
      <w:r>
        <w:rPr>
          <w:lang w:eastAsia="en-US"/>
        </w:rPr>
        <w:t xml:space="preserve">that </w:t>
      </w:r>
      <w:r w:rsidR="007E548A">
        <w:rPr>
          <w:lang w:eastAsia="en-US"/>
        </w:rPr>
        <w:t>are</w:t>
      </w:r>
      <w:r>
        <w:rPr>
          <w:lang w:eastAsia="en-US"/>
        </w:rPr>
        <w:t xml:space="preserve"> provided on a </w:t>
      </w:r>
      <w:r w:rsidR="00F85B04">
        <w:rPr>
          <w:lang w:eastAsia="en-US"/>
        </w:rPr>
        <w:t>face-to-face</w:t>
      </w:r>
      <w:r>
        <w:rPr>
          <w:lang w:eastAsia="en-US"/>
        </w:rPr>
        <w:t xml:space="preserve"> basis, may act as a barrier for some </w:t>
      </w:r>
      <w:r w:rsidR="005361BA">
        <w:rPr>
          <w:lang w:eastAsia="en-US"/>
        </w:rPr>
        <w:t>clients</w:t>
      </w:r>
      <w:r>
        <w:rPr>
          <w:lang w:eastAsia="en-US"/>
        </w:rPr>
        <w:t xml:space="preserve">; for example, </w:t>
      </w:r>
      <w:r w:rsidR="005361BA">
        <w:rPr>
          <w:lang w:eastAsia="en-US"/>
        </w:rPr>
        <w:t>people</w:t>
      </w:r>
      <w:r>
        <w:rPr>
          <w:lang w:eastAsia="en-US"/>
        </w:rPr>
        <w:t xml:space="preserve"> who are wheelchair users or have </w:t>
      </w:r>
      <w:r w:rsidR="005361BA">
        <w:rPr>
          <w:lang w:eastAsia="en-US"/>
        </w:rPr>
        <w:t>mobility</w:t>
      </w:r>
      <w:r>
        <w:rPr>
          <w:lang w:eastAsia="en-US"/>
        </w:rPr>
        <w:t xml:space="preserve"> issues.</w:t>
      </w:r>
    </w:p>
    <w:p w14:paraId="50418533" w14:textId="7C5DD3F7" w:rsidR="00AE58E5" w:rsidRDefault="00AE58E5" w:rsidP="00564AE9">
      <w:pPr>
        <w:spacing w:line="360" w:lineRule="auto"/>
        <w:jc w:val="both"/>
        <w:rPr>
          <w:lang w:eastAsia="en-US"/>
        </w:rPr>
      </w:pPr>
      <w:r>
        <w:rPr>
          <w:lang w:eastAsia="en-US"/>
        </w:rPr>
        <w:t>Therefore</w:t>
      </w:r>
      <w:r w:rsidR="0070057F">
        <w:rPr>
          <w:lang w:eastAsia="en-US"/>
        </w:rPr>
        <w:t>,</w:t>
      </w:r>
      <w:r>
        <w:rPr>
          <w:lang w:eastAsia="en-US"/>
        </w:rPr>
        <w:t xml:space="preserve"> when we planned our current office base and carried out </w:t>
      </w:r>
      <w:r w:rsidR="005361BA">
        <w:rPr>
          <w:lang w:eastAsia="en-US"/>
        </w:rPr>
        <w:t>renovation</w:t>
      </w:r>
      <w:r>
        <w:rPr>
          <w:lang w:eastAsia="en-US"/>
        </w:rPr>
        <w:t xml:space="preserve"> work, we ensured that the building was </w:t>
      </w:r>
      <w:r w:rsidR="0070057F">
        <w:rPr>
          <w:lang w:eastAsia="en-US"/>
        </w:rPr>
        <w:t xml:space="preserve">made </w:t>
      </w:r>
      <w:r w:rsidR="005904FD">
        <w:rPr>
          <w:lang w:eastAsia="en-US"/>
        </w:rPr>
        <w:t xml:space="preserve">as </w:t>
      </w:r>
      <w:r w:rsidR="005361BA">
        <w:rPr>
          <w:lang w:eastAsia="en-US"/>
        </w:rPr>
        <w:t>accessible</w:t>
      </w:r>
      <w:r>
        <w:rPr>
          <w:lang w:eastAsia="en-US"/>
        </w:rPr>
        <w:t xml:space="preserve"> as possible, within limitations set by its listed status. We have a ramp leading to our rear entrance / exit with a stair lift that can carry wheelchair users from the entrance mezzanine to the ground floor. The </w:t>
      </w:r>
      <w:r w:rsidR="0070057F">
        <w:rPr>
          <w:lang w:eastAsia="en-US"/>
        </w:rPr>
        <w:t xml:space="preserve">access to the </w:t>
      </w:r>
      <w:r>
        <w:rPr>
          <w:lang w:eastAsia="en-US"/>
        </w:rPr>
        <w:t xml:space="preserve">first room on the ground floor was widened to allow </w:t>
      </w:r>
      <w:r w:rsidR="005361BA">
        <w:rPr>
          <w:lang w:eastAsia="en-US"/>
        </w:rPr>
        <w:t>wheelchair</w:t>
      </w:r>
      <w:r>
        <w:rPr>
          <w:lang w:eastAsia="en-US"/>
        </w:rPr>
        <w:t xml:space="preserve"> access without the need to go through any other internal doors. </w:t>
      </w:r>
    </w:p>
    <w:p w14:paraId="72CBD5F3" w14:textId="4929D9D7" w:rsidR="00AE58E5" w:rsidRDefault="00AE58E5" w:rsidP="00564AE9">
      <w:pPr>
        <w:spacing w:line="360" w:lineRule="auto"/>
        <w:jc w:val="both"/>
        <w:rPr>
          <w:lang w:eastAsia="en-US"/>
        </w:rPr>
      </w:pPr>
      <w:r>
        <w:rPr>
          <w:lang w:eastAsia="en-US"/>
        </w:rPr>
        <w:t xml:space="preserve">We also provide services from a range of community venues, including GP surgeries, many of which are wheelchair friendly. </w:t>
      </w:r>
    </w:p>
    <w:p w14:paraId="3D854C0A" w14:textId="4327DBF5" w:rsidR="00AE58E5" w:rsidRDefault="00AE58E5" w:rsidP="00564AE9">
      <w:pPr>
        <w:spacing w:line="360" w:lineRule="auto"/>
        <w:jc w:val="both"/>
        <w:rPr>
          <w:lang w:eastAsia="en-US"/>
        </w:rPr>
      </w:pPr>
      <w:r>
        <w:rPr>
          <w:lang w:eastAsia="en-US"/>
        </w:rPr>
        <w:t xml:space="preserve">In addition to </w:t>
      </w:r>
      <w:r w:rsidR="00F80636">
        <w:rPr>
          <w:lang w:eastAsia="en-US"/>
        </w:rPr>
        <w:t xml:space="preserve">making </w:t>
      </w:r>
      <w:r>
        <w:rPr>
          <w:lang w:eastAsia="en-US"/>
        </w:rPr>
        <w:t xml:space="preserve">physical </w:t>
      </w:r>
      <w:r w:rsidR="005361BA">
        <w:rPr>
          <w:lang w:eastAsia="en-US"/>
        </w:rPr>
        <w:t>changes</w:t>
      </w:r>
      <w:r>
        <w:rPr>
          <w:lang w:eastAsia="en-US"/>
        </w:rPr>
        <w:t xml:space="preserve"> to </w:t>
      </w:r>
      <w:r w:rsidR="00F80636">
        <w:rPr>
          <w:lang w:eastAsia="en-US"/>
        </w:rPr>
        <w:t>our premises</w:t>
      </w:r>
      <w:r>
        <w:rPr>
          <w:lang w:eastAsia="en-US"/>
        </w:rPr>
        <w:t xml:space="preserve">, we also offer </w:t>
      </w:r>
      <w:r w:rsidR="0070057F">
        <w:rPr>
          <w:lang w:eastAsia="en-US"/>
        </w:rPr>
        <w:t xml:space="preserve">services </w:t>
      </w:r>
      <w:r>
        <w:rPr>
          <w:lang w:eastAsia="en-US"/>
        </w:rPr>
        <w:t xml:space="preserve">by telephone </w:t>
      </w:r>
      <w:r w:rsidR="009B0309">
        <w:rPr>
          <w:lang w:eastAsia="en-US"/>
        </w:rPr>
        <w:t xml:space="preserve">and </w:t>
      </w:r>
      <w:r w:rsidR="00F80636">
        <w:rPr>
          <w:lang w:eastAsia="en-US"/>
        </w:rPr>
        <w:t xml:space="preserve">by </w:t>
      </w:r>
      <w:r w:rsidR="009B0309">
        <w:rPr>
          <w:lang w:eastAsia="en-US"/>
        </w:rPr>
        <w:t xml:space="preserve">secure </w:t>
      </w:r>
      <w:r w:rsidR="00F80636">
        <w:rPr>
          <w:lang w:eastAsia="en-US"/>
        </w:rPr>
        <w:t xml:space="preserve">online </w:t>
      </w:r>
      <w:r w:rsidR="009B0309">
        <w:rPr>
          <w:lang w:eastAsia="en-US"/>
        </w:rPr>
        <w:t xml:space="preserve">video platform </w:t>
      </w:r>
      <w:r>
        <w:rPr>
          <w:lang w:eastAsia="en-US"/>
        </w:rPr>
        <w:t>where people are not able to access our</w:t>
      </w:r>
      <w:r w:rsidR="005904FD">
        <w:rPr>
          <w:lang w:eastAsia="en-US"/>
        </w:rPr>
        <w:t xml:space="preserve"> </w:t>
      </w:r>
      <w:r>
        <w:rPr>
          <w:lang w:eastAsia="en-US"/>
        </w:rPr>
        <w:t xml:space="preserve">premises for any reason. </w:t>
      </w:r>
      <w:r w:rsidR="007E548A">
        <w:rPr>
          <w:lang w:eastAsia="en-US"/>
        </w:rPr>
        <w:t>W</w:t>
      </w:r>
      <w:r>
        <w:rPr>
          <w:lang w:eastAsia="en-US"/>
        </w:rPr>
        <w:t xml:space="preserve">e have </w:t>
      </w:r>
      <w:r w:rsidR="009B0309">
        <w:rPr>
          <w:lang w:eastAsia="en-US"/>
        </w:rPr>
        <w:t>implemented</w:t>
      </w:r>
      <w:r>
        <w:rPr>
          <w:lang w:eastAsia="en-US"/>
        </w:rPr>
        <w:t xml:space="preserve"> the use of video </w:t>
      </w:r>
      <w:r w:rsidR="007E548A">
        <w:rPr>
          <w:lang w:eastAsia="en-US"/>
        </w:rPr>
        <w:t xml:space="preserve">support </w:t>
      </w:r>
      <w:r>
        <w:rPr>
          <w:lang w:eastAsia="en-US"/>
        </w:rPr>
        <w:t xml:space="preserve">as an </w:t>
      </w:r>
      <w:r w:rsidR="005361BA">
        <w:rPr>
          <w:lang w:eastAsia="en-US"/>
        </w:rPr>
        <w:t>additional</w:t>
      </w:r>
      <w:r>
        <w:rPr>
          <w:lang w:eastAsia="en-US"/>
        </w:rPr>
        <w:t xml:space="preserve"> mode</w:t>
      </w:r>
      <w:r w:rsidR="00F80636">
        <w:rPr>
          <w:lang w:eastAsia="en-US"/>
        </w:rPr>
        <w:t xml:space="preserve"> </w:t>
      </w:r>
      <w:r>
        <w:rPr>
          <w:lang w:eastAsia="en-US"/>
        </w:rPr>
        <w:t xml:space="preserve">alongside telephone </w:t>
      </w:r>
      <w:r w:rsidR="009B0309">
        <w:rPr>
          <w:lang w:eastAsia="en-US"/>
        </w:rPr>
        <w:t xml:space="preserve">and face to face </w:t>
      </w:r>
      <w:r w:rsidR="007E548A">
        <w:rPr>
          <w:lang w:eastAsia="en-US"/>
        </w:rPr>
        <w:t>support</w:t>
      </w:r>
      <w:r w:rsidR="009B0309">
        <w:rPr>
          <w:lang w:eastAsia="en-US"/>
        </w:rPr>
        <w:t>, which we hope will increase the accessibility of our services for many clients</w:t>
      </w:r>
      <w:r>
        <w:rPr>
          <w:lang w:eastAsia="en-US"/>
        </w:rPr>
        <w:t xml:space="preserve">. </w:t>
      </w:r>
      <w:r w:rsidR="00F80636" w:rsidRPr="00F80636">
        <w:rPr>
          <w:lang w:eastAsia="en-US"/>
        </w:rPr>
        <w:t xml:space="preserve">Costs for all remote </w:t>
      </w:r>
      <w:r w:rsidR="007E548A">
        <w:rPr>
          <w:lang w:eastAsia="en-US"/>
        </w:rPr>
        <w:t>delivery options</w:t>
      </w:r>
      <w:r w:rsidR="007E548A" w:rsidRPr="00F80636">
        <w:rPr>
          <w:lang w:eastAsia="en-US"/>
        </w:rPr>
        <w:t xml:space="preserve"> </w:t>
      </w:r>
      <w:r w:rsidR="00F80636" w:rsidRPr="00F80636">
        <w:rPr>
          <w:lang w:eastAsia="en-US"/>
        </w:rPr>
        <w:t xml:space="preserve">are met by the service.  </w:t>
      </w:r>
    </w:p>
    <w:p w14:paraId="7F8BA8B3" w14:textId="77777777" w:rsidR="00564AE9" w:rsidRDefault="00564AE9" w:rsidP="00564AE9">
      <w:pPr>
        <w:spacing w:line="360" w:lineRule="auto"/>
        <w:jc w:val="both"/>
        <w:rPr>
          <w:lang w:eastAsia="en-US"/>
        </w:rPr>
      </w:pPr>
    </w:p>
    <w:p w14:paraId="7AD7F784" w14:textId="7CC2D62E" w:rsidR="009B0309" w:rsidRDefault="009B0309" w:rsidP="00564AE9">
      <w:pPr>
        <w:pStyle w:val="Heading2"/>
        <w:spacing w:line="360" w:lineRule="auto"/>
        <w:rPr>
          <w:lang w:eastAsia="en-US"/>
        </w:rPr>
      </w:pPr>
      <w:bookmarkStart w:id="8" w:name="_Toc145667421"/>
      <w:r>
        <w:rPr>
          <w:lang w:eastAsia="en-US"/>
        </w:rPr>
        <w:t>Digital inclusion / exclusion:</w:t>
      </w:r>
      <w:bookmarkEnd w:id="8"/>
      <w:r>
        <w:rPr>
          <w:lang w:eastAsia="en-US"/>
        </w:rPr>
        <w:t xml:space="preserve"> </w:t>
      </w:r>
    </w:p>
    <w:p w14:paraId="2D1D293D" w14:textId="52C3D091" w:rsidR="009B0309" w:rsidRDefault="009B0309" w:rsidP="00564AE9">
      <w:pPr>
        <w:spacing w:line="360" w:lineRule="auto"/>
        <w:rPr>
          <w:lang w:eastAsia="en-US"/>
        </w:rPr>
      </w:pPr>
    </w:p>
    <w:p w14:paraId="5CA6F7D7" w14:textId="6B2E1533" w:rsidR="009B0309" w:rsidRDefault="009B0309" w:rsidP="00564AE9">
      <w:pPr>
        <w:spacing w:line="360" w:lineRule="auto"/>
        <w:jc w:val="both"/>
        <w:rPr>
          <w:lang w:eastAsia="en-US"/>
        </w:rPr>
      </w:pPr>
      <w:r>
        <w:rPr>
          <w:lang w:eastAsia="en-US"/>
        </w:rPr>
        <w:t xml:space="preserve">Whilst we hope that a more diverse range of delivery modes will make our services more accessible for many people, we recognise that not everyone has access to the </w:t>
      </w:r>
      <w:r>
        <w:rPr>
          <w:lang w:eastAsia="en-US"/>
        </w:rPr>
        <w:lastRenderedPageBreak/>
        <w:t xml:space="preserve">relevant technology and that for some people, their personal circumstances or clinical presentation make accessing </w:t>
      </w:r>
      <w:r w:rsidR="007E548A">
        <w:rPr>
          <w:lang w:eastAsia="en-US"/>
        </w:rPr>
        <w:t xml:space="preserve">support </w:t>
      </w:r>
      <w:r>
        <w:rPr>
          <w:lang w:eastAsia="en-US"/>
        </w:rPr>
        <w:t xml:space="preserve">in this way inappropriate. </w:t>
      </w:r>
    </w:p>
    <w:p w14:paraId="3D25287D" w14:textId="4D1E1CCD" w:rsidR="009B0309" w:rsidRDefault="009B0309" w:rsidP="00564AE9">
      <w:pPr>
        <w:spacing w:line="360" w:lineRule="auto"/>
        <w:jc w:val="both"/>
        <w:rPr>
          <w:lang w:eastAsia="en-US"/>
        </w:rPr>
      </w:pPr>
      <w:r>
        <w:rPr>
          <w:lang w:eastAsia="en-US"/>
        </w:rPr>
        <w:t xml:space="preserve">We plan to maintain a blended approach to </w:t>
      </w:r>
      <w:r w:rsidR="007E548A">
        <w:rPr>
          <w:lang w:eastAsia="en-US"/>
        </w:rPr>
        <w:t xml:space="preserve">service </w:t>
      </w:r>
      <w:r w:rsidR="00CF13E0">
        <w:rPr>
          <w:lang w:eastAsia="en-US"/>
        </w:rPr>
        <w:t>delivery but</w:t>
      </w:r>
      <w:r>
        <w:rPr>
          <w:lang w:eastAsia="en-US"/>
        </w:rPr>
        <w:t xml:space="preserve"> will also make sure that we continue to offer face to face services for those people who need them and will do so in a manner that is safe, fully risk assessed and secure. </w:t>
      </w:r>
      <w:r w:rsidR="008D006A">
        <w:rPr>
          <w:lang w:eastAsia="en-US"/>
        </w:rPr>
        <w:t>Therefore</w:t>
      </w:r>
      <w:r w:rsidR="00F80636">
        <w:rPr>
          <w:lang w:eastAsia="en-US"/>
        </w:rPr>
        <w:t>,</w:t>
      </w:r>
      <w:r w:rsidR="008D006A">
        <w:rPr>
          <w:lang w:eastAsia="en-US"/>
        </w:rPr>
        <w:t xml:space="preserve"> we will do all we can to ensure that digital exclusion does not act as a barrier to accessing our services. </w:t>
      </w:r>
    </w:p>
    <w:p w14:paraId="56B38772" w14:textId="5109439D" w:rsidR="00320AB7" w:rsidRPr="009B0309" w:rsidRDefault="00320AB7" w:rsidP="00564AE9">
      <w:pPr>
        <w:spacing w:line="360" w:lineRule="auto"/>
        <w:jc w:val="both"/>
        <w:rPr>
          <w:lang w:eastAsia="en-US"/>
        </w:rPr>
      </w:pPr>
      <w:r>
        <w:rPr>
          <w:lang w:eastAsia="en-US"/>
        </w:rPr>
        <w:t xml:space="preserve">For those who wish to access our services digitally, we </w:t>
      </w:r>
      <w:r w:rsidR="00F40F58">
        <w:rPr>
          <w:lang w:eastAsia="en-US"/>
        </w:rPr>
        <w:t>offer</w:t>
      </w:r>
      <w:r>
        <w:rPr>
          <w:lang w:eastAsia="en-US"/>
        </w:rPr>
        <w:t xml:space="preserve"> a free and secure </w:t>
      </w:r>
      <w:r w:rsidR="00CF13E0">
        <w:rPr>
          <w:lang w:eastAsia="en-US"/>
        </w:rPr>
        <w:t>web-based</w:t>
      </w:r>
      <w:r>
        <w:rPr>
          <w:lang w:eastAsia="en-US"/>
        </w:rPr>
        <w:t xml:space="preserve"> </w:t>
      </w:r>
      <w:r w:rsidR="00F40F58">
        <w:rPr>
          <w:lang w:eastAsia="en-US"/>
        </w:rPr>
        <w:t xml:space="preserve">system and provide </w:t>
      </w:r>
      <w:r>
        <w:rPr>
          <w:lang w:eastAsia="en-US"/>
        </w:rPr>
        <w:t xml:space="preserve">relevant documentation and </w:t>
      </w:r>
      <w:r w:rsidR="00CF13E0">
        <w:rPr>
          <w:lang w:eastAsia="en-US"/>
        </w:rPr>
        <w:t>guidance to</w:t>
      </w:r>
      <w:r>
        <w:rPr>
          <w:lang w:eastAsia="en-US"/>
        </w:rPr>
        <w:t xml:space="preserve"> support </w:t>
      </w:r>
      <w:r w:rsidR="00CF13E0">
        <w:rPr>
          <w:lang w:eastAsia="en-US"/>
        </w:rPr>
        <w:t xml:space="preserve">this. </w:t>
      </w:r>
      <w:r>
        <w:rPr>
          <w:lang w:eastAsia="en-US"/>
        </w:rPr>
        <w:t xml:space="preserve"> </w:t>
      </w:r>
    </w:p>
    <w:p w14:paraId="080A2619" w14:textId="2BD3D65C" w:rsidR="00CF13E0" w:rsidRDefault="00CF13E0" w:rsidP="00564AE9">
      <w:pPr>
        <w:spacing w:line="360" w:lineRule="auto"/>
        <w:rPr>
          <w:rFonts w:asciiTheme="majorHAnsi" w:eastAsiaTheme="majorEastAsia" w:hAnsiTheme="majorHAnsi" w:cstheme="majorBidi"/>
          <w:color w:val="404040" w:themeColor="text1" w:themeTint="BF"/>
          <w:sz w:val="28"/>
          <w:szCs w:val="28"/>
          <w:lang w:eastAsia="en-US"/>
        </w:rPr>
      </w:pPr>
    </w:p>
    <w:p w14:paraId="7EF37B75" w14:textId="05CC41EF" w:rsidR="005E234D" w:rsidRDefault="005E234D" w:rsidP="00564AE9">
      <w:pPr>
        <w:pStyle w:val="Heading2"/>
        <w:spacing w:line="360" w:lineRule="auto"/>
        <w:rPr>
          <w:lang w:eastAsia="en-US"/>
        </w:rPr>
      </w:pPr>
      <w:bookmarkStart w:id="9" w:name="_Toc145667422"/>
      <w:r>
        <w:rPr>
          <w:lang w:eastAsia="en-US"/>
        </w:rPr>
        <w:t>Gen</w:t>
      </w:r>
      <w:r w:rsidR="00087D1B">
        <w:rPr>
          <w:lang w:eastAsia="en-US"/>
        </w:rPr>
        <w:t>d</w:t>
      </w:r>
      <w:r>
        <w:rPr>
          <w:lang w:eastAsia="en-US"/>
        </w:rPr>
        <w:t>er and sexuality:</w:t>
      </w:r>
      <w:bookmarkEnd w:id="9"/>
    </w:p>
    <w:p w14:paraId="09F59684" w14:textId="2D9BFA08" w:rsidR="005E234D" w:rsidRDefault="005E234D" w:rsidP="00564AE9">
      <w:pPr>
        <w:spacing w:line="360" w:lineRule="auto"/>
        <w:rPr>
          <w:lang w:eastAsia="en-US"/>
        </w:rPr>
      </w:pPr>
    </w:p>
    <w:p w14:paraId="53D3C199" w14:textId="3A770744" w:rsidR="005E234D" w:rsidRDefault="00087D1B" w:rsidP="00564AE9">
      <w:pPr>
        <w:spacing w:line="360" w:lineRule="auto"/>
        <w:jc w:val="both"/>
        <w:rPr>
          <w:lang w:eastAsia="en-US"/>
        </w:rPr>
      </w:pPr>
      <w:r>
        <w:rPr>
          <w:lang w:eastAsia="en-US"/>
        </w:rPr>
        <w:t xml:space="preserve">We </w:t>
      </w:r>
      <w:r w:rsidR="005361BA">
        <w:rPr>
          <w:lang w:eastAsia="en-US"/>
        </w:rPr>
        <w:t>recognise</w:t>
      </w:r>
      <w:r>
        <w:rPr>
          <w:lang w:eastAsia="en-US"/>
        </w:rPr>
        <w:t xml:space="preserve"> that some clients may prefer to work with </w:t>
      </w:r>
      <w:r w:rsidR="007E548A">
        <w:rPr>
          <w:lang w:eastAsia="en-US"/>
        </w:rPr>
        <w:t>someone</w:t>
      </w:r>
      <w:r>
        <w:rPr>
          <w:lang w:eastAsia="en-US"/>
        </w:rPr>
        <w:t xml:space="preserve"> of their own or indeed of a different </w:t>
      </w:r>
      <w:r w:rsidR="005361BA">
        <w:rPr>
          <w:lang w:eastAsia="en-US"/>
        </w:rPr>
        <w:t>gender</w:t>
      </w:r>
      <w:r>
        <w:rPr>
          <w:lang w:eastAsia="en-US"/>
        </w:rPr>
        <w:t xml:space="preserve">. Therefore, wherever possible we will </w:t>
      </w:r>
      <w:r w:rsidR="00564AE9">
        <w:rPr>
          <w:lang w:eastAsia="en-US"/>
        </w:rPr>
        <w:t>allocate clients</w:t>
      </w:r>
      <w:r>
        <w:rPr>
          <w:lang w:eastAsia="en-US"/>
        </w:rPr>
        <w:t xml:space="preserve"> to a </w:t>
      </w:r>
      <w:r w:rsidR="007E548A">
        <w:rPr>
          <w:lang w:eastAsia="en-US"/>
        </w:rPr>
        <w:t xml:space="preserve">worker </w:t>
      </w:r>
      <w:r>
        <w:rPr>
          <w:lang w:eastAsia="en-US"/>
        </w:rPr>
        <w:t>of th</w:t>
      </w:r>
      <w:r w:rsidR="005904FD">
        <w:rPr>
          <w:lang w:eastAsia="en-US"/>
        </w:rPr>
        <w:t>ei</w:t>
      </w:r>
      <w:r>
        <w:rPr>
          <w:lang w:eastAsia="en-US"/>
        </w:rPr>
        <w:t>r preferred gender.</w:t>
      </w:r>
    </w:p>
    <w:p w14:paraId="4789F5F8" w14:textId="1101B2B2" w:rsidR="00D11501" w:rsidRDefault="00087D1B" w:rsidP="00564AE9">
      <w:pPr>
        <w:spacing w:line="360" w:lineRule="auto"/>
        <w:jc w:val="both"/>
        <w:rPr>
          <w:lang w:eastAsia="en-US"/>
        </w:rPr>
      </w:pPr>
      <w:r>
        <w:rPr>
          <w:lang w:eastAsia="en-US"/>
        </w:rPr>
        <w:t xml:space="preserve">We may not </w:t>
      </w:r>
      <w:r w:rsidR="005361BA">
        <w:rPr>
          <w:lang w:eastAsia="en-US"/>
        </w:rPr>
        <w:t>always</w:t>
      </w:r>
      <w:r>
        <w:rPr>
          <w:lang w:eastAsia="en-US"/>
        </w:rPr>
        <w:t xml:space="preserve"> be able to meet a client’s expressed </w:t>
      </w:r>
      <w:r w:rsidR="005361BA">
        <w:rPr>
          <w:lang w:eastAsia="en-US"/>
        </w:rPr>
        <w:t>preference</w:t>
      </w:r>
      <w:r>
        <w:rPr>
          <w:lang w:eastAsia="en-US"/>
        </w:rPr>
        <w:t xml:space="preserve"> for a </w:t>
      </w:r>
      <w:r w:rsidR="007E548A">
        <w:rPr>
          <w:lang w:eastAsia="en-US"/>
        </w:rPr>
        <w:t xml:space="preserve">worker </w:t>
      </w:r>
      <w:r>
        <w:rPr>
          <w:lang w:eastAsia="en-US"/>
        </w:rPr>
        <w:t xml:space="preserve">of a </w:t>
      </w:r>
      <w:r w:rsidR="005361BA">
        <w:rPr>
          <w:lang w:eastAsia="en-US"/>
        </w:rPr>
        <w:t>specific</w:t>
      </w:r>
      <w:r>
        <w:rPr>
          <w:lang w:eastAsia="en-US"/>
        </w:rPr>
        <w:t xml:space="preserve"> </w:t>
      </w:r>
      <w:r w:rsidR="00564AE9">
        <w:rPr>
          <w:lang w:eastAsia="en-US"/>
        </w:rPr>
        <w:t>gender</w:t>
      </w:r>
      <w:r>
        <w:rPr>
          <w:lang w:eastAsia="en-US"/>
        </w:rPr>
        <w:t xml:space="preserve">, </w:t>
      </w:r>
      <w:r w:rsidR="005361BA">
        <w:rPr>
          <w:lang w:eastAsia="en-US"/>
        </w:rPr>
        <w:t>given</w:t>
      </w:r>
      <w:r>
        <w:rPr>
          <w:lang w:eastAsia="en-US"/>
        </w:rPr>
        <w:t xml:space="preserve"> the </w:t>
      </w:r>
      <w:r w:rsidR="0070057F">
        <w:rPr>
          <w:lang w:eastAsia="en-US"/>
        </w:rPr>
        <w:t>finite n</w:t>
      </w:r>
      <w:r>
        <w:rPr>
          <w:lang w:eastAsia="en-US"/>
        </w:rPr>
        <w:t xml:space="preserve">ature of our workforce. </w:t>
      </w:r>
    </w:p>
    <w:p w14:paraId="3D026488" w14:textId="51E91595" w:rsidR="00087D1B" w:rsidRDefault="00D11501" w:rsidP="00564AE9">
      <w:pPr>
        <w:spacing w:line="360" w:lineRule="auto"/>
        <w:jc w:val="both"/>
        <w:rPr>
          <w:lang w:eastAsia="en-US"/>
        </w:rPr>
      </w:pPr>
      <w:r>
        <w:rPr>
          <w:lang w:eastAsia="en-US"/>
        </w:rPr>
        <w:t>W</w:t>
      </w:r>
      <w:r w:rsidR="00087D1B">
        <w:rPr>
          <w:lang w:eastAsia="en-US"/>
        </w:rPr>
        <w:t xml:space="preserve">e have provided </w:t>
      </w:r>
      <w:r w:rsidR="005361BA">
        <w:rPr>
          <w:lang w:eastAsia="en-US"/>
        </w:rPr>
        <w:t>significant</w:t>
      </w:r>
      <w:r w:rsidR="00087D1B">
        <w:rPr>
          <w:lang w:eastAsia="en-US"/>
        </w:rPr>
        <w:t xml:space="preserve"> training to all </w:t>
      </w:r>
      <w:r w:rsidR="005361BA">
        <w:rPr>
          <w:lang w:eastAsia="en-US"/>
        </w:rPr>
        <w:t>staff</w:t>
      </w:r>
      <w:r w:rsidR="00087D1B">
        <w:rPr>
          <w:lang w:eastAsia="en-US"/>
        </w:rPr>
        <w:t xml:space="preserve"> around </w:t>
      </w:r>
      <w:r w:rsidR="005904FD">
        <w:rPr>
          <w:lang w:eastAsia="en-US"/>
        </w:rPr>
        <w:t xml:space="preserve">sexuality and </w:t>
      </w:r>
      <w:r w:rsidR="00087D1B">
        <w:rPr>
          <w:lang w:eastAsia="en-US"/>
        </w:rPr>
        <w:t xml:space="preserve">gender </w:t>
      </w:r>
      <w:r w:rsidR="005361BA">
        <w:rPr>
          <w:lang w:eastAsia="en-US"/>
        </w:rPr>
        <w:t>equality</w:t>
      </w:r>
      <w:r w:rsidR="00087D1B">
        <w:rPr>
          <w:lang w:eastAsia="en-US"/>
        </w:rPr>
        <w:t xml:space="preserve"> issues and will review the future need for repeating such training as part of the annual review of this </w:t>
      </w:r>
      <w:r w:rsidR="005361BA">
        <w:rPr>
          <w:lang w:eastAsia="en-US"/>
        </w:rPr>
        <w:t>strategy</w:t>
      </w:r>
      <w:r w:rsidR="00087D1B">
        <w:rPr>
          <w:lang w:eastAsia="en-US"/>
        </w:rPr>
        <w:t xml:space="preserve">. </w:t>
      </w:r>
    </w:p>
    <w:p w14:paraId="43DE494F" w14:textId="6019D123" w:rsidR="00213DF9" w:rsidRDefault="00087D1B" w:rsidP="00564AE9">
      <w:pPr>
        <w:spacing w:line="360" w:lineRule="auto"/>
        <w:jc w:val="both"/>
        <w:rPr>
          <w:lang w:eastAsia="en-US"/>
        </w:rPr>
      </w:pPr>
      <w:r>
        <w:rPr>
          <w:lang w:eastAsia="en-US"/>
        </w:rPr>
        <w:t xml:space="preserve">For our </w:t>
      </w:r>
      <w:r w:rsidR="005361BA">
        <w:rPr>
          <w:lang w:eastAsia="en-US"/>
        </w:rPr>
        <w:t>sexual</w:t>
      </w:r>
      <w:r>
        <w:rPr>
          <w:lang w:eastAsia="en-US"/>
        </w:rPr>
        <w:t xml:space="preserve"> violence services, there may be specific issues which affect access to services for male victims / </w:t>
      </w:r>
      <w:r w:rsidR="005361BA">
        <w:rPr>
          <w:lang w:eastAsia="en-US"/>
        </w:rPr>
        <w:t>survivors</w:t>
      </w:r>
      <w:r>
        <w:rPr>
          <w:lang w:eastAsia="en-US"/>
        </w:rPr>
        <w:t xml:space="preserve"> of sexual violence, a fact which </w:t>
      </w:r>
      <w:r w:rsidR="008333C4">
        <w:rPr>
          <w:lang w:eastAsia="en-US"/>
        </w:rPr>
        <w:t>was first</w:t>
      </w:r>
      <w:r>
        <w:rPr>
          <w:lang w:eastAsia="en-US"/>
        </w:rPr>
        <w:t xml:space="preserve"> highlighted during 2019 – 20 as part of our application for </w:t>
      </w:r>
      <w:r w:rsidR="005361BA">
        <w:rPr>
          <w:lang w:eastAsia="en-US"/>
        </w:rPr>
        <w:t>accreditation</w:t>
      </w:r>
      <w:r>
        <w:rPr>
          <w:lang w:eastAsia="en-US"/>
        </w:rPr>
        <w:t xml:space="preserve"> under the standards set by the Male Survivors </w:t>
      </w:r>
      <w:r w:rsidR="005361BA">
        <w:rPr>
          <w:lang w:eastAsia="en-US"/>
        </w:rPr>
        <w:t>Partnership</w:t>
      </w:r>
      <w:r>
        <w:rPr>
          <w:lang w:eastAsia="en-US"/>
        </w:rPr>
        <w:t xml:space="preserve">. As part of this </w:t>
      </w:r>
      <w:r w:rsidR="005361BA">
        <w:rPr>
          <w:lang w:eastAsia="en-US"/>
        </w:rPr>
        <w:t>accreditation</w:t>
      </w:r>
      <w:r>
        <w:rPr>
          <w:lang w:eastAsia="en-US"/>
        </w:rPr>
        <w:t xml:space="preserve"> process, we have looked at ways of </w:t>
      </w:r>
      <w:r w:rsidR="005361BA">
        <w:rPr>
          <w:lang w:eastAsia="en-US"/>
        </w:rPr>
        <w:t>ensuring</w:t>
      </w:r>
      <w:r>
        <w:rPr>
          <w:lang w:eastAsia="en-US"/>
        </w:rPr>
        <w:t xml:space="preserve"> that our services are </w:t>
      </w:r>
      <w:r w:rsidR="005361BA">
        <w:rPr>
          <w:lang w:eastAsia="en-US"/>
        </w:rPr>
        <w:t>equally</w:t>
      </w:r>
      <w:r>
        <w:rPr>
          <w:lang w:eastAsia="en-US"/>
        </w:rPr>
        <w:t xml:space="preserve"> </w:t>
      </w:r>
      <w:r w:rsidR="005361BA">
        <w:rPr>
          <w:lang w:eastAsia="en-US"/>
        </w:rPr>
        <w:t>accessible</w:t>
      </w:r>
      <w:r>
        <w:rPr>
          <w:lang w:eastAsia="en-US"/>
        </w:rPr>
        <w:t xml:space="preserve"> for male victims as well as </w:t>
      </w:r>
      <w:r w:rsidR="00213DF9">
        <w:rPr>
          <w:lang w:eastAsia="en-US"/>
        </w:rPr>
        <w:t xml:space="preserve">for </w:t>
      </w:r>
      <w:r>
        <w:rPr>
          <w:lang w:eastAsia="en-US"/>
        </w:rPr>
        <w:t>female victims</w:t>
      </w:r>
      <w:r w:rsidR="00213DF9">
        <w:rPr>
          <w:lang w:eastAsia="en-US"/>
        </w:rPr>
        <w:t xml:space="preserve">. </w:t>
      </w:r>
    </w:p>
    <w:p w14:paraId="1054118F" w14:textId="5BE2A981" w:rsidR="008333C4" w:rsidRDefault="00213DF9" w:rsidP="00564AE9">
      <w:pPr>
        <w:spacing w:line="360" w:lineRule="auto"/>
        <w:jc w:val="both"/>
        <w:rPr>
          <w:lang w:eastAsia="en-US"/>
        </w:rPr>
      </w:pPr>
      <w:r>
        <w:rPr>
          <w:lang w:eastAsia="en-US"/>
        </w:rPr>
        <w:t>E</w:t>
      </w:r>
      <w:r w:rsidR="005361BA">
        <w:rPr>
          <w:lang w:eastAsia="en-US"/>
        </w:rPr>
        <w:t>xamples</w:t>
      </w:r>
      <w:r w:rsidR="00087D1B">
        <w:rPr>
          <w:lang w:eastAsia="en-US"/>
        </w:rPr>
        <w:t xml:space="preserve"> of that work </w:t>
      </w:r>
      <w:r w:rsidR="008333C4">
        <w:rPr>
          <w:lang w:eastAsia="en-US"/>
        </w:rPr>
        <w:t xml:space="preserve">to date </w:t>
      </w:r>
      <w:r w:rsidR="004D54D6">
        <w:rPr>
          <w:lang w:eastAsia="en-US"/>
        </w:rPr>
        <w:t>include</w:t>
      </w:r>
      <w:r>
        <w:rPr>
          <w:lang w:eastAsia="en-US"/>
        </w:rPr>
        <w:t>:</w:t>
      </w:r>
      <w:r w:rsidR="004D54D6">
        <w:rPr>
          <w:lang w:eastAsia="en-US"/>
        </w:rPr>
        <w:t xml:space="preserve"> </w:t>
      </w:r>
    </w:p>
    <w:p w14:paraId="4EF2575D" w14:textId="71524A36" w:rsidR="008333C4" w:rsidRDefault="004D54D6" w:rsidP="00564AE9">
      <w:pPr>
        <w:pStyle w:val="ListParagraph"/>
        <w:numPr>
          <w:ilvl w:val="0"/>
          <w:numId w:val="32"/>
        </w:numPr>
        <w:spacing w:line="360" w:lineRule="auto"/>
        <w:jc w:val="both"/>
        <w:rPr>
          <w:lang w:eastAsia="en-US"/>
        </w:rPr>
      </w:pPr>
      <w:r>
        <w:rPr>
          <w:lang w:eastAsia="en-US"/>
        </w:rPr>
        <w:t xml:space="preserve">outreach and building connections with local services which support men, including </w:t>
      </w:r>
      <w:r w:rsidR="00213DF9">
        <w:rPr>
          <w:lang w:eastAsia="en-US"/>
        </w:rPr>
        <w:t xml:space="preserve">those in </w:t>
      </w:r>
      <w:r w:rsidR="00F85B04">
        <w:rPr>
          <w:lang w:eastAsia="en-US"/>
        </w:rPr>
        <w:t>hard-to-reach</w:t>
      </w:r>
      <w:r>
        <w:rPr>
          <w:lang w:eastAsia="en-US"/>
        </w:rPr>
        <w:t xml:space="preserve"> </w:t>
      </w:r>
      <w:proofErr w:type="gramStart"/>
      <w:r>
        <w:rPr>
          <w:lang w:eastAsia="en-US"/>
        </w:rPr>
        <w:t>communities</w:t>
      </w:r>
      <w:r w:rsidR="00213DF9">
        <w:rPr>
          <w:lang w:eastAsia="en-US"/>
        </w:rPr>
        <w:t>;</w:t>
      </w:r>
      <w:proofErr w:type="gramEnd"/>
      <w:r w:rsidR="00213DF9">
        <w:rPr>
          <w:lang w:eastAsia="en-US"/>
        </w:rPr>
        <w:t xml:space="preserve"> </w:t>
      </w:r>
    </w:p>
    <w:p w14:paraId="3F78E5CD" w14:textId="7CF5E5CF" w:rsidR="008333C4" w:rsidRDefault="004D54D6" w:rsidP="00564AE9">
      <w:pPr>
        <w:pStyle w:val="ListParagraph"/>
        <w:numPr>
          <w:ilvl w:val="0"/>
          <w:numId w:val="32"/>
        </w:numPr>
        <w:spacing w:line="360" w:lineRule="auto"/>
        <w:jc w:val="both"/>
        <w:rPr>
          <w:lang w:eastAsia="en-US"/>
        </w:rPr>
      </w:pPr>
      <w:r>
        <w:rPr>
          <w:lang w:eastAsia="en-US"/>
        </w:rPr>
        <w:t xml:space="preserve">creating male and female specific </w:t>
      </w:r>
      <w:r w:rsidR="004560E3">
        <w:rPr>
          <w:lang w:eastAsia="en-US"/>
        </w:rPr>
        <w:t xml:space="preserve">resource packs and </w:t>
      </w:r>
      <w:r>
        <w:rPr>
          <w:lang w:eastAsia="en-US"/>
        </w:rPr>
        <w:t xml:space="preserve">areas of the website with additional information </w:t>
      </w:r>
      <w:r w:rsidR="00270394">
        <w:rPr>
          <w:lang w:eastAsia="en-US"/>
        </w:rPr>
        <w:t xml:space="preserve">and resources </w:t>
      </w:r>
      <w:r w:rsidR="00BD6800">
        <w:rPr>
          <w:lang w:eastAsia="en-US"/>
        </w:rPr>
        <w:t>for</w:t>
      </w:r>
      <w:r>
        <w:rPr>
          <w:lang w:eastAsia="en-US"/>
        </w:rPr>
        <w:t xml:space="preserve"> </w:t>
      </w:r>
      <w:r w:rsidR="00F85B04">
        <w:rPr>
          <w:lang w:eastAsia="en-US"/>
        </w:rPr>
        <w:t>gender-based</w:t>
      </w:r>
      <w:r>
        <w:rPr>
          <w:lang w:eastAsia="en-US"/>
        </w:rPr>
        <w:t xml:space="preserve"> needs and </w:t>
      </w:r>
      <w:proofErr w:type="gramStart"/>
      <w:r>
        <w:rPr>
          <w:lang w:eastAsia="en-US"/>
        </w:rPr>
        <w:t>support</w:t>
      </w:r>
      <w:r w:rsidR="00213DF9">
        <w:rPr>
          <w:lang w:eastAsia="en-US"/>
        </w:rPr>
        <w:t>;</w:t>
      </w:r>
      <w:proofErr w:type="gramEnd"/>
      <w:r w:rsidR="00213DF9">
        <w:rPr>
          <w:lang w:eastAsia="en-US"/>
        </w:rPr>
        <w:t xml:space="preserve"> </w:t>
      </w:r>
    </w:p>
    <w:p w14:paraId="3B67BAFE" w14:textId="59790ACC" w:rsidR="008333C4" w:rsidRDefault="00213DF9" w:rsidP="00564AE9">
      <w:pPr>
        <w:pStyle w:val="ListParagraph"/>
        <w:numPr>
          <w:ilvl w:val="0"/>
          <w:numId w:val="32"/>
        </w:numPr>
        <w:spacing w:line="360" w:lineRule="auto"/>
        <w:jc w:val="both"/>
        <w:rPr>
          <w:lang w:eastAsia="en-US"/>
        </w:rPr>
      </w:pPr>
      <w:r>
        <w:rPr>
          <w:lang w:eastAsia="en-US"/>
        </w:rPr>
        <w:t xml:space="preserve">amending our </w:t>
      </w:r>
      <w:r w:rsidR="004D54D6">
        <w:rPr>
          <w:lang w:eastAsia="en-US"/>
        </w:rPr>
        <w:t xml:space="preserve">service evaluation forms </w:t>
      </w:r>
      <w:r>
        <w:rPr>
          <w:lang w:eastAsia="en-US"/>
        </w:rPr>
        <w:t xml:space="preserve">to </w:t>
      </w:r>
      <w:r w:rsidR="004D54D6">
        <w:rPr>
          <w:lang w:eastAsia="en-US"/>
        </w:rPr>
        <w:t xml:space="preserve">collect gender specific </w:t>
      </w:r>
      <w:proofErr w:type="gramStart"/>
      <w:r w:rsidR="004D54D6">
        <w:rPr>
          <w:lang w:eastAsia="en-US"/>
        </w:rPr>
        <w:t>feedback</w:t>
      </w:r>
      <w:r w:rsidR="008333C4">
        <w:rPr>
          <w:lang w:eastAsia="en-US"/>
        </w:rPr>
        <w:t>;</w:t>
      </w:r>
      <w:proofErr w:type="gramEnd"/>
      <w:r w:rsidR="008333C4">
        <w:rPr>
          <w:lang w:eastAsia="en-US"/>
        </w:rPr>
        <w:t xml:space="preserve"> </w:t>
      </w:r>
    </w:p>
    <w:p w14:paraId="3B4C6DC6" w14:textId="13A02135" w:rsidR="004D54D6" w:rsidRDefault="004D54D6" w:rsidP="00564AE9">
      <w:pPr>
        <w:pStyle w:val="ListParagraph"/>
        <w:numPr>
          <w:ilvl w:val="0"/>
          <w:numId w:val="32"/>
        </w:numPr>
        <w:spacing w:line="360" w:lineRule="auto"/>
        <w:jc w:val="both"/>
        <w:rPr>
          <w:lang w:eastAsia="en-US"/>
        </w:rPr>
      </w:pPr>
      <w:r>
        <w:rPr>
          <w:lang w:eastAsia="en-US"/>
        </w:rPr>
        <w:lastRenderedPageBreak/>
        <w:t>the introduction of a service user forum.</w:t>
      </w:r>
    </w:p>
    <w:p w14:paraId="0BD95F18" w14:textId="2A05056E" w:rsidR="005904FD" w:rsidRDefault="005904FD" w:rsidP="00564AE9">
      <w:pPr>
        <w:pStyle w:val="Heading2"/>
        <w:spacing w:line="360" w:lineRule="auto"/>
        <w:rPr>
          <w:lang w:eastAsia="en-US"/>
        </w:rPr>
      </w:pPr>
      <w:bookmarkStart w:id="10" w:name="_Toc145667423"/>
      <w:r>
        <w:rPr>
          <w:lang w:eastAsia="en-US"/>
        </w:rPr>
        <w:t>Economic deprivation:</w:t>
      </w:r>
      <w:bookmarkEnd w:id="10"/>
    </w:p>
    <w:p w14:paraId="208F5C6D" w14:textId="36D9809D" w:rsidR="005904FD" w:rsidRDefault="005904FD" w:rsidP="00564AE9">
      <w:pPr>
        <w:spacing w:line="360" w:lineRule="auto"/>
        <w:rPr>
          <w:lang w:eastAsia="en-US"/>
        </w:rPr>
      </w:pPr>
    </w:p>
    <w:p w14:paraId="5127D7A8" w14:textId="5BBC17A8" w:rsidR="005904FD" w:rsidRDefault="005904FD" w:rsidP="00564AE9">
      <w:pPr>
        <w:spacing w:line="360" w:lineRule="auto"/>
        <w:jc w:val="both"/>
        <w:rPr>
          <w:lang w:eastAsia="en-US"/>
        </w:rPr>
      </w:pPr>
      <w:r>
        <w:rPr>
          <w:lang w:eastAsia="en-US"/>
        </w:rPr>
        <w:t xml:space="preserve">As </w:t>
      </w:r>
      <w:r w:rsidR="005361BA">
        <w:rPr>
          <w:lang w:eastAsia="en-US"/>
        </w:rPr>
        <w:t>set</w:t>
      </w:r>
      <w:r>
        <w:rPr>
          <w:lang w:eastAsia="en-US"/>
        </w:rPr>
        <w:t xml:space="preserve"> out in </w:t>
      </w:r>
      <w:r w:rsidR="005361BA">
        <w:rPr>
          <w:lang w:eastAsia="en-US"/>
        </w:rPr>
        <w:t>our mission</w:t>
      </w:r>
      <w:r>
        <w:rPr>
          <w:lang w:eastAsia="en-US"/>
        </w:rPr>
        <w:t xml:space="preserve"> statement, as a charity we make no charge to any of our </w:t>
      </w:r>
      <w:r w:rsidR="005361BA">
        <w:rPr>
          <w:lang w:eastAsia="en-US"/>
        </w:rPr>
        <w:t>clients</w:t>
      </w:r>
      <w:r>
        <w:rPr>
          <w:lang w:eastAsia="en-US"/>
        </w:rPr>
        <w:t xml:space="preserve"> for using our </w:t>
      </w:r>
      <w:r w:rsidR="005361BA">
        <w:rPr>
          <w:lang w:eastAsia="en-US"/>
        </w:rPr>
        <w:t>services</w:t>
      </w:r>
      <w:r>
        <w:rPr>
          <w:lang w:eastAsia="en-US"/>
        </w:rPr>
        <w:t xml:space="preserve">. </w:t>
      </w:r>
    </w:p>
    <w:p w14:paraId="077F5D75" w14:textId="10419A4D" w:rsidR="005904FD" w:rsidRDefault="005904FD" w:rsidP="00564AE9">
      <w:pPr>
        <w:spacing w:line="360" w:lineRule="auto"/>
        <w:jc w:val="both"/>
        <w:rPr>
          <w:lang w:eastAsia="en-US"/>
        </w:rPr>
      </w:pPr>
      <w:r>
        <w:rPr>
          <w:lang w:eastAsia="en-US"/>
        </w:rPr>
        <w:t xml:space="preserve">We also </w:t>
      </w:r>
      <w:r w:rsidR="005361BA">
        <w:rPr>
          <w:lang w:eastAsia="en-US"/>
        </w:rPr>
        <w:t>recognise</w:t>
      </w:r>
      <w:r>
        <w:rPr>
          <w:lang w:eastAsia="en-US"/>
        </w:rPr>
        <w:t xml:space="preserve"> that travel costs</w:t>
      </w:r>
      <w:r w:rsidR="00667AD0">
        <w:rPr>
          <w:lang w:eastAsia="en-US"/>
        </w:rPr>
        <w:t>, online resources</w:t>
      </w:r>
      <w:r>
        <w:rPr>
          <w:lang w:eastAsia="en-US"/>
        </w:rPr>
        <w:t xml:space="preserve"> </w:t>
      </w:r>
      <w:r w:rsidR="00667AD0">
        <w:rPr>
          <w:lang w:eastAsia="en-US"/>
        </w:rPr>
        <w:t xml:space="preserve">and telephone </w:t>
      </w:r>
      <w:r w:rsidR="007E548A">
        <w:rPr>
          <w:lang w:eastAsia="en-US"/>
        </w:rPr>
        <w:t xml:space="preserve">support </w:t>
      </w:r>
      <w:r>
        <w:rPr>
          <w:lang w:eastAsia="en-US"/>
        </w:rPr>
        <w:t xml:space="preserve">may act as a barrier to access; hence we </w:t>
      </w:r>
      <w:r w:rsidR="00667AD0">
        <w:rPr>
          <w:lang w:eastAsia="en-US"/>
        </w:rPr>
        <w:t>offer choice to clients to work from our base in the city centre,</w:t>
      </w:r>
      <w:r>
        <w:rPr>
          <w:lang w:eastAsia="en-US"/>
        </w:rPr>
        <w:t xml:space="preserve"> </w:t>
      </w:r>
      <w:r w:rsidR="005361BA">
        <w:rPr>
          <w:lang w:eastAsia="en-US"/>
        </w:rPr>
        <w:t>from</w:t>
      </w:r>
      <w:r>
        <w:rPr>
          <w:lang w:eastAsia="en-US"/>
        </w:rPr>
        <w:t xml:space="preserve"> a range of accessible community </w:t>
      </w:r>
      <w:r w:rsidR="005361BA">
        <w:rPr>
          <w:lang w:eastAsia="en-US"/>
        </w:rPr>
        <w:t>venues</w:t>
      </w:r>
      <w:r w:rsidR="00667AD0">
        <w:rPr>
          <w:lang w:eastAsia="en-US"/>
        </w:rPr>
        <w:t>,</w:t>
      </w:r>
      <w:r w:rsidR="00F85B04">
        <w:rPr>
          <w:lang w:eastAsia="en-US"/>
        </w:rPr>
        <w:t xml:space="preserve"> </w:t>
      </w:r>
      <w:r>
        <w:rPr>
          <w:lang w:eastAsia="en-US"/>
        </w:rPr>
        <w:t xml:space="preserve">provide </w:t>
      </w:r>
      <w:r w:rsidR="007E548A">
        <w:rPr>
          <w:lang w:eastAsia="en-US"/>
        </w:rPr>
        <w:t xml:space="preserve">all services </w:t>
      </w:r>
      <w:r w:rsidR="00667AD0">
        <w:rPr>
          <w:lang w:eastAsia="en-US"/>
        </w:rPr>
        <w:t xml:space="preserve">at nil cost to the client </w:t>
      </w:r>
      <w:r>
        <w:rPr>
          <w:lang w:eastAsia="en-US"/>
        </w:rPr>
        <w:t xml:space="preserve">by telephone and </w:t>
      </w:r>
      <w:r w:rsidR="00F85B04">
        <w:rPr>
          <w:lang w:eastAsia="en-US"/>
        </w:rPr>
        <w:t xml:space="preserve">by </w:t>
      </w:r>
      <w:r w:rsidR="00667AD0">
        <w:rPr>
          <w:lang w:eastAsia="en-US"/>
        </w:rPr>
        <w:t>a free online application allowing access to a</w:t>
      </w:r>
      <w:r w:rsidR="00F85B04">
        <w:rPr>
          <w:lang w:eastAsia="en-US"/>
        </w:rPr>
        <w:t xml:space="preserve"> </w:t>
      </w:r>
      <w:r w:rsidR="008333C4">
        <w:rPr>
          <w:lang w:eastAsia="en-US"/>
        </w:rPr>
        <w:t>secure internet video platform</w:t>
      </w:r>
      <w:r>
        <w:rPr>
          <w:lang w:eastAsia="en-US"/>
        </w:rPr>
        <w:t xml:space="preserve"> to overcome th</w:t>
      </w:r>
      <w:r w:rsidR="00667AD0">
        <w:rPr>
          <w:lang w:eastAsia="en-US"/>
        </w:rPr>
        <w:t>ese</w:t>
      </w:r>
      <w:r>
        <w:rPr>
          <w:lang w:eastAsia="en-US"/>
        </w:rPr>
        <w:t xml:space="preserve"> barrier</w:t>
      </w:r>
      <w:r w:rsidR="00667AD0">
        <w:rPr>
          <w:lang w:eastAsia="en-US"/>
        </w:rPr>
        <w:t>s</w:t>
      </w:r>
      <w:r>
        <w:rPr>
          <w:lang w:eastAsia="en-US"/>
        </w:rPr>
        <w:t>.</w:t>
      </w:r>
    </w:p>
    <w:p w14:paraId="0A26B808" w14:textId="77777777" w:rsidR="00564AE9" w:rsidRDefault="00564AE9" w:rsidP="00564AE9">
      <w:pPr>
        <w:spacing w:line="360" w:lineRule="auto"/>
        <w:jc w:val="both"/>
        <w:rPr>
          <w:lang w:eastAsia="en-US"/>
        </w:rPr>
      </w:pPr>
    </w:p>
    <w:p w14:paraId="46F25FA0" w14:textId="4B0F891B" w:rsidR="005904FD" w:rsidRDefault="005361BA" w:rsidP="00564AE9">
      <w:pPr>
        <w:pStyle w:val="Heading2"/>
        <w:spacing w:line="360" w:lineRule="auto"/>
        <w:rPr>
          <w:lang w:eastAsia="en-US"/>
        </w:rPr>
      </w:pPr>
      <w:bookmarkStart w:id="11" w:name="_Toc145667424"/>
      <w:r>
        <w:rPr>
          <w:lang w:eastAsia="en-US"/>
        </w:rPr>
        <w:t>Childcare</w:t>
      </w:r>
      <w:r w:rsidR="005904FD">
        <w:rPr>
          <w:lang w:eastAsia="en-US"/>
        </w:rPr>
        <w:t xml:space="preserve"> / caring </w:t>
      </w:r>
      <w:r>
        <w:rPr>
          <w:lang w:eastAsia="en-US"/>
        </w:rPr>
        <w:t>responsibilities</w:t>
      </w:r>
      <w:r w:rsidR="005904FD">
        <w:rPr>
          <w:lang w:eastAsia="en-US"/>
        </w:rPr>
        <w:t>:</w:t>
      </w:r>
      <w:bookmarkEnd w:id="11"/>
    </w:p>
    <w:p w14:paraId="61AB9696" w14:textId="0EBCDA17" w:rsidR="005904FD" w:rsidRDefault="005904FD" w:rsidP="00564AE9">
      <w:pPr>
        <w:spacing w:line="360" w:lineRule="auto"/>
        <w:rPr>
          <w:lang w:eastAsia="en-US"/>
        </w:rPr>
      </w:pPr>
    </w:p>
    <w:p w14:paraId="7E075B33" w14:textId="2FB49528" w:rsidR="005904FD" w:rsidRDefault="005904FD" w:rsidP="00564AE9">
      <w:pPr>
        <w:spacing w:line="360" w:lineRule="auto"/>
        <w:jc w:val="both"/>
        <w:rPr>
          <w:lang w:eastAsia="en-US"/>
        </w:rPr>
      </w:pPr>
      <w:r>
        <w:rPr>
          <w:lang w:eastAsia="en-US"/>
        </w:rPr>
        <w:t xml:space="preserve">We will endeavour to be as flexible as possible when offering </w:t>
      </w:r>
      <w:r w:rsidR="005361BA">
        <w:rPr>
          <w:lang w:eastAsia="en-US"/>
        </w:rPr>
        <w:t>clients</w:t>
      </w:r>
      <w:r>
        <w:rPr>
          <w:lang w:eastAsia="en-US"/>
        </w:rPr>
        <w:t xml:space="preserve"> appointment times, to allow them to make any necessary </w:t>
      </w:r>
      <w:r w:rsidR="005361BA">
        <w:rPr>
          <w:lang w:eastAsia="en-US"/>
        </w:rPr>
        <w:t>arrangements</w:t>
      </w:r>
      <w:r>
        <w:rPr>
          <w:lang w:eastAsia="en-US"/>
        </w:rPr>
        <w:t xml:space="preserve"> for childcare or to meet any other caring </w:t>
      </w:r>
      <w:r w:rsidR="005361BA">
        <w:rPr>
          <w:lang w:eastAsia="en-US"/>
        </w:rPr>
        <w:t>responsibilities</w:t>
      </w:r>
      <w:r>
        <w:rPr>
          <w:lang w:eastAsia="en-US"/>
        </w:rPr>
        <w:t>.</w:t>
      </w:r>
    </w:p>
    <w:p w14:paraId="3DCADF25" w14:textId="7EE5C692" w:rsidR="00AC032C" w:rsidRDefault="00AC032C" w:rsidP="00564AE9">
      <w:pPr>
        <w:spacing w:line="360" w:lineRule="auto"/>
        <w:jc w:val="both"/>
        <w:rPr>
          <w:lang w:eastAsia="en-US"/>
        </w:rPr>
      </w:pPr>
      <w:r w:rsidRPr="00AC032C">
        <w:rPr>
          <w:lang w:eastAsia="en-US"/>
        </w:rPr>
        <w:t xml:space="preserve">We recognise </w:t>
      </w:r>
      <w:r>
        <w:rPr>
          <w:lang w:eastAsia="en-US"/>
        </w:rPr>
        <w:t xml:space="preserve">that </w:t>
      </w:r>
      <w:r w:rsidRPr="00AC032C">
        <w:rPr>
          <w:lang w:eastAsia="en-US"/>
        </w:rPr>
        <w:t xml:space="preserve">time away from children or those people </w:t>
      </w:r>
      <w:r>
        <w:rPr>
          <w:lang w:eastAsia="en-US"/>
        </w:rPr>
        <w:t xml:space="preserve">for whom our clients </w:t>
      </w:r>
      <w:r w:rsidR="00564AE9">
        <w:rPr>
          <w:lang w:eastAsia="en-US"/>
        </w:rPr>
        <w:t xml:space="preserve">care </w:t>
      </w:r>
      <w:r w:rsidR="00564AE9" w:rsidRPr="00AC032C">
        <w:rPr>
          <w:lang w:eastAsia="en-US"/>
        </w:rPr>
        <w:t>can</w:t>
      </w:r>
      <w:r w:rsidRPr="00AC032C">
        <w:rPr>
          <w:lang w:eastAsia="en-US"/>
        </w:rPr>
        <w:t xml:space="preserve"> be challenging and </w:t>
      </w:r>
      <w:r>
        <w:rPr>
          <w:lang w:eastAsia="en-US"/>
        </w:rPr>
        <w:t xml:space="preserve">so </w:t>
      </w:r>
      <w:r w:rsidRPr="00AC032C">
        <w:rPr>
          <w:lang w:eastAsia="en-US"/>
        </w:rPr>
        <w:t xml:space="preserve">will provide </w:t>
      </w:r>
      <w:r w:rsidR="007E548A">
        <w:rPr>
          <w:lang w:eastAsia="en-US"/>
        </w:rPr>
        <w:t>support</w:t>
      </w:r>
      <w:r w:rsidR="007E548A" w:rsidRPr="00AC032C">
        <w:rPr>
          <w:lang w:eastAsia="en-US"/>
        </w:rPr>
        <w:t xml:space="preserve"> </w:t>
      </w:r>
      <w:r w:rsidRPr="00AC032C">
        <w:rPr>
          <w:lang w:eastAsia="en-US"/>
        </w:rPr>
        <w:t xml:space="preserve">by telephone and other </w:t>
      </w:r>
      <w:r>
        <w:rPr>
          <w:lang w:eastAsia="en-US"/>
        </w:rPr>
        <w:t>technology t</w:t>
      </w:r>
      <w:r w:rsidRPr="00AC032C">
        <w:rPr>
          <w:lang w:eastAsia="en-US"/>
        </w:rPr>
        <w:t>o overcome this barrier.</w:t>
      </w:r>
    </w:p>
    <w:p w14:paraId="394FAA4A" w14:textId="3BC5E726" w:rsidR="005904FD" w:rsidRDefault="005361BA" w:rsidP="00564AE9">
      <w:pPr>
        <w:spacing w:line="360" w:lineRule="auto"/>
        <w:jc w:val="both"/>
        <w:rPr>
          <w:lang w:eastAsia="en-US"/>
        </w:rPr>
      </w:pPr>
      <w:r>
        <w:rPr>
          <w:lang w:eastAsia="en-US"/>
        </w:rPr>
        <w:t>Unfortunately</w:t>
      </w:r>
      <w:r w:rsidR="0070057F">
        <w:rPr>
          <w:lang w:eastAsia="en-US"/>
        </w:rPr>
        <w:t>,</w:t>
      </w:r>
      <w:r w:rsidR="005904FD">
        <w:rPr>
          <w:lang w:eastAsia="en-US"/>
        </w:rPr>
        <w:t xml:space="preserve"> we do not have the </w:t>
      </w:r>
      <w:r>
        <w:rPr>
          <w:lang w:eastAsia="en-US"/>
        </w:rPr>
        <w:t>resources</w:t>
      </w:r>
      <w:r w:rsidR="005904FD">
        <w:rPr>
          <w:lang w:eastAsia="en-US"/>
        </w:rPr>
        <w:t xml:space="preserve"> </w:t>
      </w:r>
      <w:r>
        <w:rPr>
          <w:lang w:eastAsia="en-US"/>
        </w:rPr>
        <w:t>available</w:t>
      </w:r>
      <w:r w:rsidR="005904FD">
        <w:rPr>
          <w:lang w:eastAsia="en-US"/>
        </w:rPr>
        <w:t xml:space="preserve"> to provide creche </w:t>
      </w:r>
      <w:r>
        <w:rPr>
          <w:lang w:eastAsia="en-US"/>
        </w:rPr>
        <w:t>facilities</w:t>
      </w:r>
      <w:r w:rsidR="005904FD">
        <w:rPr>
          <w:lang w:eastAsia="en-US"/>
        </w:rPr>
        <w:t xml:space="preserve"> on </w:t>
      </w:r>
      <w:r>
        <w:rPr>
          <w:lang w:eastAsia="en-US"/>
        </w:rPr>
        <w:t>our premises</w:t>
      </w:r>
      <w:r w:rsidR="005904FD">
        <w:rPr>
          <w:lang w:eastAsia="en-US"/>
        </w:rPr>
        <w:t xml:space="preserve">. </w:t>
      </w:r>
    </w:p>
    <w:p w14:paraId="566ABD2F" w14:textId="77777777" w:rsidR="00564AE9" w:rsidRDefault="00564AE9" w:rsidP="00564AE9">
      <w:pPr>
        <w:spacing w:line="360" w:lineRule="auto"/>
        <w:jc w:val="both"/>
        <w:rPr>
          <w:lang w:eastAsia="en-US"/>
        </w:rPr>
      </w:pPr>
    </w:p>
    <w:p w14:paraId="35CFFC4C" w14:textId="1CD9E690" w:rsidR="005904FD" w:rsidRDefault="005904FD" w:rsidP="00564AE9">
      <w:pPr>
        <w:pStyle w:val="Heading2"/>
        <w:spacing w:line="360" w:lineRule="auto"/>
        <w:rPr>
          <w:lang w:eastAsia="en-US"/>
        </w:rPr>
      </w:pPr>
      <w:bookmarkStart w:id="12" w:name="_Toc145667425"/>
      <w:r>
        <w:rPr>
          <w:lang w:eastAsia="en-US"/>
        </w:rPr>
        <w:t xml:space="preserve">Shift </w:t>
      </w:r>
      <w:r w:rsidR="005361BA">
        <w:rPr>
          <w:lang w:eastAsia="en-US"/>
        </w:rPr>
        <w:t>workers</w:t>
      </w:r>
      <w:r>
        <w:rPr>
          <w:lang w:eastAsia="en-US"/>
        </w:rPr>
        <w:t>:</w:t>
      </w:r>
      <w:bookmarkEnd w:id="12"/>
    </w:p>
    <w:p w14:paraId="295B1FB0" w14:textId="27DB5DC2" w:rsidR="005904FD" w:rsidRDefault="005904FD" w:rsidP="00564AE9">
      <w:pPr>
        <w:spacing w:line="360" w:lineRule="auto"/>
        <w:rPr>
          <w:lang w:eastAsia="en-US"/>
        </w:rPr>
      </w:pPr>
    </w:p>
    <w:p w14:paraId="4BA97BAC" w14:textId="035E83CA" w:rsidR="005904FD" w:rsidRDefault="005904FD" w:rsidP="00564AE9">
      <w:pPr>
        <w:spacing w:line="360" w:lineRule="auto"/>
        <w:jc w:val="both"/>
        <w:rPr>
          <w:lang w:eastAsia="en-US"/>
        </w:rPr>
      </w:pPr>
      <w:r>
        <w:rPr>
          <w:lang w:eastAsia="en-US"/>
        </w:rPr>
        <w:t xml:space="preserve">We will endeavour to be as flexible as possible when offering </w:t>
      </w:r>
      <w:r w:rsidR="005361BA">
        <w:rPr>
          <w:lang w:eastAsia="en-US"/>
        </w:rPr>
        <w:t>clients</w:t>
      </w:r>
      <w:r>
        <w:rPr>
          <w:lang w:eastAsia="en-US"/>
        </w:rPr>
        <w:t xml:space="preserve"> appointment times, to fit in </w:t>
      </w:r>
      <w:r w:rsidR="005361BA">
        <w:rPr>
          <w:lang w:eastAsia="en-US"/>
        </w:rPr>
        <w:t>around</w:t>
      </w:r>
      <w:r>
        <w:rPr>
          <w:lang w:eastAsia="en-US"/>
        </w:rPr>
        <w:t xml:space="preserve"> shift patterns and work </w:t>
      </w:r>
      <w:r w:rsidR="005361BA">
        <w:rPr>
          <w:lang w:eastAsia="en-US"/>
        </w:rPr>
        <w:t>commitments</w:t>
      </w:r>
      <w:r>
        <w:rPr>
          <w:lang w:eastAsia="en-US"/>
        </w:rPr>
        <w:t xml:space="preserve">; in addition, we </w:t>
      </w:r>
      <w:r w:rsidR="005361BA">
        <w:rPr>
          <w:lang w:eastAsia="en-US"/>
        </w:rPr>
        <w:t>expect</w:t>
      </w:r>
      <w:r>
        <w:rPr>
          <w:lang w:eastAsia="en-US"/>
        </w:rPr>
        <w:t xml:space="preserve"> that the use of telephone and </w:t>
      </w:r>
      <w:r w:rsidR="00F85B04">
        <w:rPr>
          <w:lang w:eastAsia="en-US"/>
        </w:rPr>
        <w:t>internet-based</w:t>
      </w:r>
      <w:r>
        <w:rPr>
          <w:lang w:eastAsia="en-US"/>
        </w:rPr>
        <w:t xml:space="preserve"> </w:t>
      </w:r>
      <w:r w:rsidR="007E548A">
        <w:rPr>
          <w:lang w:eastAsia="en-US"/>
        </w:rPr>
        <w:t xml:space="preserve">support </w:t>
      </w:r>
      <w:r>
        <w:rPr>
          <w:lang w:eastAsia="en-US"/>
        </w:rPr>
        <w:t xml:space="preserve">will </w:t>
      </w:r>
      <w:r w:rsidR="0070057F">
        <w:rPr>
          <w:lang w:eastAsia="en-US"/>
        </w:rPr>
        <w:t xml:space="preserve">help to </w:t>
      </w:r>
      <w:r>
        <w:rPr>
          <w:lang w:eastAsia="en-US"/>
        </w:rPr>
        <w:t xml:space="preserve">overcome any such barriers. </w:t>
      </w:r>
    </w:p>
    <w:p w14:paraId="57946266" w14:textId="260D0F74" w:rsidR="005904FD" w:rsidRDefault="00492E76" w:rsidP="00564AE9">
      <w:pPr>
        <w:pStyle w:val="Heading2"/>
        <w:spacing w:line="360" w:lineRule="auto"/>
        <w:rPr>
          <w:lang w:eastAsia="en-US"/>
        </w:rPr>
      </w:pPr>
      <w:bookmarkStart w:id="13" w:name="_Toc145667426"/>
      <w:r>
        <w:rPr>
          <w:lang w:eastAsia="en-US"/>
        </w:rPr>
        <w:lastRenderedPageBreak/>
        <w:t>P</w:t>
      </w:r>
      <w:r w:rsidRPr="00492E76">
        <w:rPr>
          <w:lang w:eastAsia="en-US"/>
        </w:rPr>
        <w:t>eople from ethnic minority backgrounds</w:t>
      </w:r>
      <w:r w:rsidR="005904FD">
        <w:rPr>
          <w:lang w:eastAsia="en-US"/>
        </w:rPr>
        <w:t>:</w:t>
      </w:r>
      <w:bookmarkEnd w:id="13"/>
      <w:r w:rsidR="005904FD">
        <w:rPr>
          <w:lang w:eastAsia="en-US"/>
        </w:rPr>
        <w:t xml:space="preserve"> </w:t>
      </w:r>
    </w:p>
    <w:p w14:paraId="00CD5AF6" w14:textId="77777777" w:rsidR="005904FD" w:rsidRDefault="005904FD" w:rsidP="00564AE9">
      <w:pPr>
        <w:pStyle w:val="Heading2"/>
        <w:numPr>
          <w:ilvl w:val="0"/>
          <w:numId w:val="0"/>
        </w:numPr>
        <w:spacing w:line="360" w:lineRule="auto"/>
        <w:rPr>
          <w:lang w:eastAsia="en-US"/>
        </w:rPr>
      </w:pPr>
    </w:p>
    <w:p w14:paraId="25A8A582" w14:textId="7C3D5A30" w:rsidR="005904FD" w:rsidRDefault="006060A2" w:rsidP="00564AE9">
      <w:pPr>
        <w:spacing w:line="360" w:lineRule="auto"/>
        <w:jc w:val="both"/>
        <w:rPr>
          <w:lang w:eastAsia="en-US"/>
        </w:rPr>
      </w:pPr>
      <w:r>
        <w:rPr>
          <w:lang w:eastAsia="en-US"/>
        </w:rPr>
        <w:t xml:space="preserve">We recognise that </w:t>
      </w:r>
      <w:r w:rsidR="00492E76" w:rsidRPr="00492E76">
        <w:rPr>
          <w:lang w:eastAsia="en-US"/>
        </w:rPr>
        <w:t>people from ethnic minority backgrounds</w:t>
      </w:r>
      <w:r w:rsidR="00492E76">
        <w:rPr>
          <w:lang w:eastAsia="en-US"/>
        </w:rPr>
        <w:t xml:space="preserve"> </w:t>
      </w:r>
      <w:r>
        <w:rPr>
          <w:lang w:eastAsia="en-US"/>
        </w:rPr>
        <w:t>are typically under-</w:t>
      </w:r>
      <w:r w:rsidR="005361BA">
        <w:rPr>
          <w:lang w:eastAsia="en-US"/>
        </w:rPr>
        <w:t>represented</w:t>
      </w:r>
      <w:r>
        <w:rPr>
          <w:lang w:eastAsia="en-US"/>
        </w:rPr>
        <w:t xml:space="preserve"> in terms of their access to mental health services.</w:t>
      </w:r>
    </w:p>
    <w:p w14:paraId="4DF3FC63" w14:textId="5409D58E" w:rsidR="006060A2" w:rsidRDefault="006060A2" w:rsidP="00564AE9">
      <w:pPr>
        <w:spacing w:line="360" w:lineRule="auto"/>
        <w:jc w:val="both"/>
        <w:rPr>
          <w:lang w:eastAsia="en-US"/>
        </w:rPr>
      </w:pPr>
      <w:r>
        <w:rPr>
          <w:lang w:eastAsia="en-US"/>
        </w:rPr>
        <w:t>Therefore</w:t>
      </w:r>
      <w:r w:rsidR="0070057F">
        <w:rPr>
          <w:lang w:eastAsia="en-US"/>
        </w:rPr>
        <w:t>,</w:t>
      </w:r>
      <w:r>
        <w:rPr>
          <w:lang w:eastAsia="en-US"/>
        </w:rPr>
        <w:t xml:space="preserve"> we monitor the ethnic </w:t>
      </w:r>
      <w:r w:rsidR="00BB40E9">
        <w:rPr>
          <w:lang w:eastAsia="en-US"/>
        </w:rPr>
        <w:t>make-up</w:t>
      </w:r>
      <w:r>
        <w:rPr>
          <w:lang w:eastAsia="en-US"/>
        </w:rPr>
        <w:t xml:space="preserve"> of our client groups for </w:t>
      </w:r>
      <w:r w:rsidR="00BB40E9">
        <w:rPr>
          <w:lang w:eastAsia="en-US"/>
        </w:rPr>
        <w:t>all</w:t>
      </w:r>
      <w:r>
        <w:rPr>
          <w:lang w:eastAsia="en-US"/>
        </w:rPr>
        <w:t xml:space="preserve"> our services as part of our regular monitoring and reporting </w:t>
      </w:r>
      <w:r w:rsidR="005361BA">
        <w:rPr>
          <w:lang w:eastAsia="en-US"/>
        </w:rPr>
        <w:t>arrangements</w:t>
      </w:r>
      <w:r>
        <w:rPr>
          <w:lang w:eastAsia="en-US"/>
        </w:rPr>
        <w:t xml:space="preserve">. These tell us that we do consistently have some </w:t>
      </w:r>
      <w:r w:rsidR="00492E76" w:rsidRPr="00492E76">
        <w:rPr>
          <w:lang w:eastAsia="en-US"/>
        </w:rPr>
        <w:t>people from ethnic minority backgrounds</w:t>
      </w:r>
      <w:r w:rsidR="00492E76">
        <w:rPr>
          <w:lang w:eastAsia="en-US"/>
        </w:rPr>
        <w:t xml:space="preserve"> </w:t>
      </w:r>
      <w:r>
        <w:rPr>
          <w:lang w:eastAsia="en-US"/>
        </w:rPr>
        <w:t xml:space="preserve">accessing </w:t>
      </w:r>
      <w:proofErr w:type="gramStart"/>
      <w:r>
        <w:rPr>
          <w:lang w:eastAsia="en-US"/>
        </w:rPr>
        <w:t>the majority of</w:t>
      </w:r>
      <w:proofErr w:type="gramEnd"/>
      <w:r>
        <w:rPr>
          <w:lang w:eastAsia="en-US"/>
        </w:rPr>
        <w:t xml:space="preserve"> our </w:t>
      </w:r>
      <w:r w:rsidR="005361BA">
        <w:rPr>
          <w:lang w:eastAsia="en-US"/>
        </w:rPr>
        <w:t>services</w:t>
      </w:r>
      <w:r w:rsidR="0070057F">
        <w:rPr>
          <w:lang w:eastAsia="en-US"/>
        </w:rPr>
        <w:t xml:space="preserve">; </w:t>
      </w:r>
      <w:r w:rsidR="00BB40E9">
        <w:rPr>
          <w:lang w:eastAsia="en-US"/>
        </w:rPr>
        <w:t>however,</w:t>
      </w:r>
      <w:r>
        <w:rPr>
          <w:lang w:eastAsia="en-US"/>
        </w:rPr>
        <w:t xml:space="preserve"> these proportions may not always be </w:t>
      </w:r>
      <w:r w:rsidR="005361BA">
        <w:rPr>
          <w:lang w:eastAsia="en-US"/>
        </w:rPr>
        <w:t>reflective</w:t>
      </w:r>
      <w:r>
        <w:rPr>
          <w:lang w:eastAsia="en-US"/>
        </w:rPr>
        <w:t xml:space="preserve"> of the demographic </w:t>
      </w:r>
      <w:r w:rsidR="00A23DD6">
        <w:rPr>
          <w:lang w:eastAsia="en-US"/>
        </w:rPr>
        <w:t>make-up</w:t>
      </w:r>
      <w:r>
        <w:rPr>
          <w:lang w:eastAsia="en-US"/>
        </w:rPr>
        <w:t xml:space="preserve"> of the </w:t>
      </w:r>
      <w:r w:rsidR="005361BA">
        <w:rPr>
          <w:lang w:eastAsia="en-US"/>
        </w:rPr>
        <w:t>local</w:t>
      </w:r>
      <w:r>
        <w:rPr>
          <w:lang w:eastAsia="en-US"/>
        </w:rPr>
        <w:t xml:space="preserve"> population.</w:t>
      </w:r>
    </w:p>
    <w:p w14:paraId="723751BC" w14:textId="515C9CBA" w:rsidR="006060A2" w:rsidRDefault="006060A2" w:rsidP="00564AE9">
      <w:pPr>
        <w:spacing w:line="360" w:lineRule="auto"/>
        <w:jc w:val="both"/>
        <w:rPr>
          <w:lang w:eastAsia="en-US"/>
        </w:rPr>
      </w:pPr>
      <w:r>
        <w:rPr>
          <w:lang w:eastAsia="en-US"/>
        </w:rPr>
        <w:t>Therefore</w:t>
      </w:r>
      <w:r w:rsidR="0070057F">
        <w:rPr>
          <w:lang w:eastAsia="en-US"/>
        </w:rPr>
        <w:t>,</w:t>
      </w:r>
      <w:r>
        <w:rPr>
          <w:lang w:eastAsia="en-US"/>
        </w:rPr>
        <w:t xml:space="preserve"> we </w:t>
      </w:r>
      <w:r w:rsidR="005361BA">
        <w:rPr>
          <w:lang w:eastAsia="en-US"/>
        </w:rPr>
        <w:t>regularly</w:t>
      </w:r>
      <w:r>
        <w:rPr>
          <w:lang w:eastAsia="en-US"/>
        </w:rPr>
        <w:t xml:space="preserve"> do more to make sure that </w:t>
      </w:r>
      <w:r w:rsidR="00492E76" w:rsidRPr="00492E76">
        <w:rPr>
          <w:lang w:eastAsia="en-US"/>
        </w:rPr>
        <w:t>people from ethnic minority backgrounds</w:t>
      </w:r>
      <w:r w:rsidR="00492E76">
        <w:rPr>
          <w:lang w:eastAsia="en-US"/>
        </w:rPr>
        <w:t xml:space="preserve"> </w:t>
      </w:r>
      <w:r>
        <w:rPr>
          <w:lang w:eastAsia="en-US"/>
        </w:rPr>
        <w:t xml:space="preserve">are aware of our services and know that they can access them. We liaise with </w:t>
      </w:r>
      <w:r w:rsidR="005361BA">
        <w:rPr>
          <w:lang w:eastAsia="en-US"/>
        </w:rPr>
        <w:t>relevant</w:t>
      </w:r>
      <w:r>
        <w:rPr>
          <w:lang w:eastAsia="en-US"/>
        </w:rPr>
        <w:t xml:space="preserve"> </w:t>
      </w:r>
      <w:r w:rsidR="005361BA">
        <w:rPr>
          <w:lang w:eastAsia="en-US"/>
        </w:rPr>
        <w:t>organisations</w:t>
      </w:r>
      <w:r>
        <w:rPr>
          <w:lang w:eastAsia="en-US"/>
        </w:rPr>
        <w:t xml:space="preserve"> and services, both through our formal </w:t>
      </w:r>
      <w:r w:rsidR="005361BA">
        <w:rPr>
          <w:lang w:eastAsia="en-US"/>
        </w:rPr>
        <w:t>networks</w:t>
      </w:r>
      <w:r>
        <w:rPr>
          <w:lang w:eastAsia="en-US"/>
        </w:rPr>
        <w:t xml:space="preserve"> and through more informal networking opportunities, and we have good </w:t>
      </w:r>
      <w:r w:rsidR="005361BA">
        <w:rPr>
          <w:lang w:eastAsia="en-US"/>
        </w:rPr>
        <w:t>relationships</w:t>
      </w:r>
      <w:r>
        <w:rPr>
          <w:lang w:eastAsia="en-US"/>
        </w:rPr>
        <w:t xml:space="preserve"> with a number of </w:t>
      </w:r>
      <w:r w:rsidR="005361BA">
        <w:rPr>
          <w:lang w:eastAsia="en-US"/>
        </w:rPr>
        <w:t>these</w:t>
      </w:r>
      <w:r>
        <w:rPr>
          <w:lang w:eastAsia="en-US"/>
        </w:rPr>
        <w:t xml:space="preserve"> </w:t>
      </w:r>
      <w:r w:rsidR="005361BA">
        <w:rPr>
          <w:lang w:eastAsia="en-US"/>
        </w:rPr>
        <w:t>organisations</w:t>
      </w:r>
      <w:r>
        <w:rPr>
          <w:lang w:eastAsia="en-US"/>
        </w:rPr>
        <w:t xml:space="preserve">, such as the International Community of </w:t>
      </w:r>
      <w:r w:rsidR="005361BA">
        <w:rPr>
          <w:lang w:eastAsia="en-US"/>
        </w:rPr>
        <w:t>Sunderland</w:t>
      </w:r>
      <w:r>
        <w:rPr>
          <w:lang w:eastAsia="en-US"/>
        </w:rPr>
        <w:t xml:space="preserve"> and the </w:t>
      </w:r>
      <w:r w:rsidR="005361BA">
        <w:rPr>
          <w:lang w:eastAsia="en-US"/>
        </w:rPr>
        <w:t>Sunderland</w:t>
      </w:r>
      <w:r>
        <w:rPr>
          <w:lang w:eastAsia="en-US"/>
        </w:rPr>
        <w:t xml:space="preserve"> Bangladeshi Centre.</w:t>
      </w:r>
    </w:p>
    <w:p w14:paraId="1018D4B0" w14:textId="64628FEF" w:rsidR="006060A2" w:rsidRDefault="006060A2" w:rsidP="00564AE9">
      <w:pPr>
        <w:spacing w:line="360" w:lineRule="auto"/>
        <w:jc w:val="both"/>
        <w:rPr>
          <w:lang w:eastAsia="en-US"/>
        </w:rPr>
      </w:pPr>
      <w:r>
        <w:rPr>
          <w:lang w:eastAsia="en-US"/>
        </w:rPr>
        <w:t xml:space="preserve">We </w:t>
      </w:r>
      <w:r w:rsidR="005361BA">
        <w:rPr>
          <w:lang w:eastAsia="en-US"/>
        </w:rPr>
        <w:t>recognise</w:t>
      </w:r>
      <w:r>
        <w:rPr>
          <w:lang w:eastAsia="en-US"/>
        </w:rPr>
        <w:t xml:space="preserve"> that there will </w:t>
      </w:r>
      <w:r w:rsidR="005361BA">
        <w:rPr>
          <w:lang w:eastAsia="en-US"/>
        </w:rPr>
        <w:t>always</w:t>
      </w:r>
      <w:r>
        <w:rPr>
          <w:lang w:eastAsia="en-US"/>
        </w:rPr>
        <w:t xml:space="preserve"> be more we can do in this </w:t>
      </w:r>
      <w:r w:rsidR="005361BA">
        <w:rPr>
          <w:lang w:eastAsia="en-US"/>
        </w:rPr>
        <w:t>area</w:t>
      </w:r>
      <w:r>
        <w:rPr>
          <w:lang w:eastAsia="en-US"/>
        </w:rPr>
        <w:t xml:space="preserve"> and undertake to review our efforts at least annually as </w:t>
      </w:r>
      <w:r w:rsidR="005361BA">
        <w:rPr>
          <w:lang w:eastAsia="en-US"/>
        </w:rPr>
        <w:t>part</w:t>
      </w:r>
      <w:r>
        <w:rPr>
          <w:lang w:eastAsia="en-US"/>
        </w:rPr>
        <w:t xml:space="preserve"> of the review process for this strategy. </w:t>
      </w:r>
    </w:p>
    <w:p w14:paraId="68856275" w14:textId="30CBDFEC" w:rsidR="006060A2" w:rsidRDefault="006060A2" w:rsidP="00564AE9">
      <w:pPr>
        <w:spacing w:line="360" w:lineRule="auto"/>
        <w:jc w:val="both"/>
        <w:rPr>
          <w:lang w:eastAsia="en-US"/>
        </w:rPr>
      </w:pPr>
      <w:r>
        <w:rPr>
          <w:lang w:eastAsia="en-US"/>
        </w:rPr>
        <w:t xml:space="preserve">We would also like our staff and volunteer teams to be more reflective of the </w:t>
      </w:r>
      <w:r w:rsidR="005361BA">
        <w:rPr>
          <w:lang w:eastAsia="en-US"/>
        </w:rPr>
        <w:t>communities</w:t>
      </w:r>
      <w:r>
        <w:rPr>
          <w:lang w:eastAsia="en-US"/>
        </w:rPr>
        <w:t xml:space="preserve"> they </w:t>
      </w:r>
      <w:r w:rsidR="00A23DD6">
        <w:rPr>
          <w:lang w:eastAsia="en-US"/>
        </w:rPr>
        <w:t>serve</w:t>
      </w:r>
      <w:r>
        <w:rPr>
          <w:lang w:eastAsia="en-US"/>
        </w:rPr>
        <w:t xml:space="preserve"> and so we will take opportunities to recruit suitably trained and qualified </w:t>
      </w:r>
      <w:r w:rsidR="00492E76" w:rsidRPr="00492E76">
        <w:rPr>
          <w:lang w:eastAsia="en-US"/>
        </w:rPr>
        <w:t>people from ethnic minority backgrounds</w:t>
      </w:r>
      <w:r w:rsidR="00492E76">
        <w:rPr>
          <w:lang w:eastAsia="en-US"/>
        </w:rPr>
        <w:t xml:space="preserve"> </w:t>
      </w:r>
      <w:r>
        <w:rPr>
          <w:lang w:eastAsia="en-US"/>
        </w:rPr>
        <w:t xml:space="preserve">into our </w:t>
      </w:r>
      <w:r w:rsidR="005361BA">
        <w:rPr>
          <w:lang w:eastAsia="en-US"/>
        </w:rPr>
        <w:t>staff and</w:t>
      </w:r>
      <w:r>
        <w:rPr>
          <w:lang w:eastAsia="en-US"/>
        </w:rPr>
        <w:t xml:space="preserve"> </w:t>
      </w:r>
      <w:r w:rsidR="00A23DD6">
        <w:rPr>
          <w:lang w:eastAsia="en-US"/>
        </w:rPr>
        <w:t>volunteer</w:t>
      </w:r>
      <w:r>
        <w:rPr>
          <w:lang w:eastAsia="en-US"/>
        </w:rPr>
        <w:t xml:space="preserve"> teams. </w:t>
      </w:r>
    </w:p>
    <w:p w14:paraId="3176906F" w14:textId="77777777" w:rsidR="00564AE9" w:rsidRDefault="00564AE9" w:rsidP="00564AE9">
      <w:pPr>
        <w:spacing w:line="360" w:lineRule="auto"/>
        <w:jc w:val="both"/>
        <w:rPr>
          <w:lang w:eastAsia="en-US"/>
        </w:rPr>
      </w:pPr>
    </w:p>
    <w:p w14:paraId="5F5D21D4" w14:textId="1F0EF058" w:rsidR="006060A2" w:rsidRDefault="005361BA" w:rsidP="00564AE9">
      <w:pPr>
        <w:pStyle w:val="Heading2"/>
        <w:spacing w:line="360" w:lineRule="auto"/>
        <w:rPr>
          <w:lang w:eastAsia="en-US"/>
        </w:rPr>
      </w:pPr>
      <w:bookmarkStart w:id="14" w:name="_Toc145667427"/>
      <w:r>
        <w:rPr>
          <w:lang w:eastAsia="en-US"/>
        </w:rPr>
        <w:t>People</w:t>
      </w:r>
      <w:r w:rsidR="006060A2">
        <w:rPr>
          <w:lang w:eastAsia="en-US"/>
        </w:rPr>
        <w:t xml:space="preserve"> who do not have </w:t>
      </w:r>
      <w:r>
        <w:rPr>
          <w:lang w:eastAsia="en-US"/>
        </w:rPr>
        <w:t>English</w:t>
      </w:r>
      <w:r w:rsidR="006060A2">
        <w:rPr>
          <w:lang w:eastAsia="en-US"/>
        </w:rPr>
        <w:t xml:space="preserve"> as a </w:t>
      </w:r>
      <w:r>
        <w:rPr>
          <w:lang w:eastAsia="en-US"/>
        </w:rPr>
        <w:t>first</w:t>
      </w:r>
      <w:r w:rsidR="006060A2">
        <w:rPr>
          <w:lang w:eastAsia="en-US"/>
        </w:rPr>
        <w:t xml:space="preserve"> language:</w:t>
      </w:r>
      <w:bookmarkEnd w:id="14"/>
    </w:p>
    <w:p w14:paraId="3E7312C0" w14:textId="5FA3186E" w:rsidR="006060A2" w:rsidRDefault="006060A2" w:rsidP="00564AE9">
      <w:pPr>
        <w:spacing w:line="360" w:lineRule="auto"/>
        <w:rPr>
          <w:lang w:eastAsia="en-US"/>
        </w:rPr>
      </w:pPr>
    </w:p>
    <w:p w14:paraId="0EED1525" w14:textId="545BE079" w:rsidR="006060A2" w:rsidRDefault="006060A2" w:rsidP="00564AE9">
      <w:pPr>
        <w:spacing w:line="360" w:lineRule="auto"/>
        <w:jc w:val="both"/>
        <w:rPr>
          <w:lang w:eastAsia="en-US"/>
        </w:rPr>
      </w:pPr>
      <w:r>
        <w:rPr>
          <w:lang w:eastAsia="en-US"/>
        </w:rPr>
        <w:t xml:space="preserve">This may include </w:t>
      </w:r>
      <w:r w:rsidR="00492E76" w:rsidRPr="00492E76">
        <w:rPr>
          <w:lang w:eastAsia="en-US"/>
        </w:rPr>
        <w:t>people from ethnic minority backgrounds</w:t>
      </w:r>
      <w:r>
        <w:rPr>
          <w:lang w:eastAsia="en-US"/>
        </w:rPr>
        <w:t xml:space="preserve">, recent </w:t>
      </w:r>
      <w:r w:rsidR="005361BA">
        <w:rPr>
          <w:lang w:eastAsia="en-US"/>
        </w:rPr>
        <w:t>immigrants</w:t>
      </w:r>
      <w:r>
        <w:rPr>
          <w:lang w:eastAsia="en-US"/>
        </w:rPr>
        <w:t xml:space="preserve"> to the UK, </w:t>
      </w:r>
      <w:r w:rsidR="005361BA">
        <w:rPr>
          <w:lang w:eastAsia="en-US"/>
        </w:rPr>
        <w:t>refugees</w:t>
      </w:r>
      <w:r>
        <w:rPr>
          <w:lang w:eastAsia="en-US"/>
        </w:rPr>
        <w:t xml:space="preserve"> and asylum seekers, as well as the </w:t>
      </w:r>
      <w:r w:rsidR="005361BA">
        <w:rPr>
          <w:lang w:eastAsia="en-US"/>
        </w:rPr>
        <w:t>deaf</w:t>
      </w:r>
      <w:r>
        <w:rPr>
          <w:lang w:eastAsia="en-US"/>
        </w:rPr>
        <w:t xml:space="preserve"> community and people who use BSL as their first language.</w:t>
      </w:r>
    </w:p>
    <w:p w14:paraId="7AFFFC2E" w14:textId="57762811" w:rsidR="006060A2" w:rsidRDefault="006060A2" w:rsidP="00564AE9">
      <w:pPr>
        <w:spacing w:line="360" w:lineRule="auto"/>
        <w:jc w:val="both"/>
        <w:rPr>
          <w:lang w:eastAsia="en-US"/>
        </w:rPr>
      </w:pPr>
      <w:r>
        <w:rPr>
          <w:lang w:eastAsia="en-US"/>
        </w:rPr>
        <w:t xml:space="preserve">We have </w:t>
      </w:r>
      <w:r w:rsidR="005361BA">
        <w:rPr>
          <w:lang w:eastAsia="en-US"/>
        </w:rPr>
        <w:t>arrangements</w:t>
      </w:r>
      <w:r>
        <w:rPr>
          <w:lang w:eastAsia="en-US"/>
        </w:rPr>
        <w:t xml:space="preserve"> in place with </w:t>
      </w:r>
      <w:r w:rsidR="00CE7D21">
        <w:rPr>
          <w:lang w:eastAsia="en-US"/>
        </w:rPr>
        <w:t>two services to</w:t>
      </w:r>
      <w:r w:rsidR="003503C9">
        <w:rPr>
          <w:lang w:eastAsia="en-US"/>
        </w:rPr>
        <w:t xml:space="preserve"> provide translation and interpreter services for us, which includes BSL. </w:t>
      </w:r>
      <w:r w:rsidR="005361BA">
        <w:rPr>
          <w:lang w:eastAsia="en-US"/>
        </w:rPr>
        <w:t>Costs</w:t>
      </w:r>
      <w:r w:rsidR="003503C9">
        <w:rPr>
          <w:lang w:eastAsia="en-US"/>
        </w:rPr>
        <w:t xml:space="preserve"> for this are borne by </w:t>
      </w:r>
      <w:r w:rsidR="005361BA">
        <w:rPr>
          <w:lang w:eastAsia="en-US"/>
        </w:rPr>
        <w:t>Sunderland</w:t>
      </w:r>
      <w:r w:rsidR="003503C9">
        <w:rPr>
          <w:lang w:eastAsia="en-US"/>
        </w:rPr>
        <w:t xml:space="preserve"> Counselling Service and are not passed on to our clients. </w:t>
      </w:r>
      <w:r w:rsidR="00CE7D21">
        <w:rPr>
          <w:lang w:eastAsia="en-US"/>
        </w:rPr>
        <w:t xml:space="preserve">The suitability of these arrangements will be reviewed on at least an annual basis, as part of the regular review of this strategy. </w:t>
      </w:r>
    </w:p>
    <w:p w14:paraId="6AEC0AB6" w14:textId="76E57C76" w:rsidR="00CA5BA4" w:rsidRDefault="00CA5BA4" w:rsidP="00564AE9">
      <w:pPr>
        <w:spacing w:line="360" w:lineRule="auto"/>
        <w:jc w:val="both"/>
        <w:rPr>
          <w:lang w:eastAsia="en-US"/>
        </w:rPr>
      </w:pPr>
      <w:r>
        <w:rPr>
          <w:lang w:eastAsia="en-US"/>
        </w:rPr>
        <w:lastRenderedPageBreak/>
        <w:t>Where possible, w</w:t>
      </w:r>
      <w:r w:rsidRPr="00CA5BA4">
        <w:rPr>
          <w:lang w:eastAsia="en-US"/>
        </w:rPr>
        <w:t xml:space="preserve">e produce key documents including client contracts and key performance outcome measures in a range of languages specific to local communities.  We </w:t>
      </w:r>
      <w:r>
        <w:rPr>
          <w:lang w:eastAsia="en-US"/>
        </w:rPr>
        <w:t xml:space="preserve">will </w:t>
      </w:r>
      <w:r w:rsidRPr="00CA5BA4">
        <w:rPr>
          <w:lang w:eastAsia="en-US"/>
        </w:rPr>
        <w:t xml:space="preserve">review this on a regular basis to </w:t>
      </w:r>
      <w:r>
        <w:rPr>
          <w:lang w:eastAsia="en-US"/>
        </w:rPr>
        <w:t xml:space="preserve">ensure we </w:t>
      </w:r>
      <w:r w:rsidRPr="00CA5BA4">
        <w:rPr>
          <w:lang w:eastAsia="en-US"/>
        </w:rPr>
        <w:t>meet client need.</w:t>
      </w:r>
    </w:p>
    <w:p w14:paraId="2B40A319" w14:textId="77777777" w:rsidR="00492E76" w:rsidRDefault="00492E76" w:rsidP="00564AE9">
      <w:pPr>
        <w:spacing w:line="360" w:lineRule="auto"/>
        <w:jc w:val="both"/>
        <w:rPr>
          <w:lang w:eastAsia="en-US"/>
        </w:rPr>
      </w:pPr>
    </w:p>
    <w:p w14:paraId="2A0F99A8" w14:textId="51A31410" w:rsidR="00492E76" w:rsidRDefault="00492E76" w:rsidP="00492E76">
      <w:pPr>
        <w:pStyle w:val="Heading2"/>
        <w:rPr>
          <w:lang w:eastAsia="en-US"/>
        </w:rPr>
      </w:pPr>
      <w:bookmarkStart w:id="15" w:name="_Toc145667428"/>
      <w:r>
        <w:rPr>
          <w:lang w:eastAsia="en-US"/>
        </w:rPr>
        <w:t>People who are autistic or neurodiverse:</w:t>
      </w:r>
      <w:bookmarkEnd w:id="15"/>
    </w:p>
    <w:p w14:paraId="2D71C389" w14:textId="77777777" w:rsidR="00492E76" w:rsidRDefault="00492E76" w:rsidP="00492E76">
      <w:pPr>
        <w:rPr>
          <w:lang w:eastAsia="en-US"/>
        </w:rPr>
      </w:pPr>
    </w:p>
    <w:p w14:paraId="0F72B2B2" w14:textId="7E7B7067" w:rsidR="00492E76" w:rsidRPr="00492E76" w:rsidRDefault="00492E76" w:rsidP="00492E76">
      <w:pPr>
        <w:spacing w:line="360" w:lineRule="auto"/>
        <w:jc w:val="both"/>
        <w:rPr>
          <w:lang w:eastAsia="en-US"/>
        </w:rPr>
      </w:pPr>
      <w:r>
        <w:rPr>
          <w:lang w:eastAsia="en-US"/>
        </w:rPr>
        <w:t xml:space="preserve">We recognise that people who are autistic or neurodiverse may well benefit from our services and are highly likely to need support with managing their mental health. However, it is also highly likely that we as an organisation and our staff, as therapists and support workers, will need to adapt our approaches to make our services accessible. During 2023 our clinical lead is researching and commissioning suitable training in this area, to enable our staff to adapt the ways in which they work to meet the needs of people who may be autistic or neurodiverse. </w:t>
      </w:r>
    </w:p>
    <w:p w14:paraId="5E72FD6B" w14:textId="5BF285D1" w:rsidR="00D11501" w:rsidRDefault="00D11501" w:rsidP="00564AE9">
      <w:pPr>
        <w:pStyle w:val="Heading1"/>
        <w:spacing w:line="360" w:lineRule="auto"/>
        <w:rPr>
          <w:rFonts w:eastAsia="Times New Roman"/>
          <w:lang w:eastAsia="en-US"/>
        </w:rPr>
      </w:pPr>
      <w:bookmarkStart w:id="16" w:name="_Toc145667429"/>
      <w:r>
        <w:rPr>
          <w:rFonts w:eastAsia="Times New Roman"/>
          <w:lang w:eastAsia="en-US"/>
        </w:rPr>
        <w:t>Equalit</w:t>
      </w:r>
      <w:r w:rsidR="00FE767F">
        <w:rPr>
          <w:rFonts w:eastAsia="Times New Roman"/>
          <w:lang w:eastAsia="en-US"/>
        </w:rPr>
        <w:t>y</w:t>
      </w:r>
      <w:r>
        <w:rPr>
          <w:rFonts w:eastAsia="Times New Roman"/>
          <w:lang w:eastAsia="en-US"/>
        </w:rPr>
        <w:t>, Diversity and Inclusion Group</w:t>
      </w:r>
      <w:bookmarkEnd w:id="16"/>
    </w:p>
    <w:p w14:paraId="4800BDAE" w14:textId="77777777" w:rsidR="00564AE9" w:rsidRDefault="00564AE9" w:rsidP="00564AE9">
      <w:pPr>
        <w:spacing w:line="360" w:lineRule="auto"/>
        <w:rPr>
          <w:rFonts w:eastAsia="Times New Roman"/>
          <w:lang w:eastAsia="en-US"/>
        </w:rPr>
      </w:pPr>
    </w:p>
    <w:p w14:paraId="571C3AE0" w14:textId="2C5D92AD" w:rsidR="00D11501" w:rsidRDefault="00D11501" w:rsidP="00564AE9">
      <w:pPr>
        <w:spacing w:line="360" w:lineRule="auto"/>
        <w:jc w:val="both"/>
        <w:rPr>
          <w:rFonts w:eastAsia="Times New Roman"/>
          <w:lang w:eastAsia="en-US"/>
        </w:rPr>
      </w:pPr>
      <w:proofErr w:type="gramStart"/>
      <w:r>
        <w:rPr>
          <w:rFonts w:eastAsia="Times New Roman"/>
          <w:lang w:eastAsia="en-US"/>
        </w:rPr>
        <w:t>In order to</w:t>
      </w:r>
      <w:proofErr w:type="gramEnd"/>
      <w:r>
        <w:rPr>
          <w:rFonts w:eastAsia="Times New Roman"/>
          <w:lang w:eastAsia="en-US"/>
        </w:rPr>
        <w:t xml:space="preserve"> support the implementation of this policy, Sunderland Counselling Service has </w:t>
      </w:r>
      <w:r w:rsidR="00564AE9">
        <w:rPr>
          <w:rFonts w:eastAsia="Times New Roman"/>
          <w:lang w:eastAsia="en-US"/>
        </w:rPr>
        <w:t xml:space="preserve">established </w:t>
      </w:r>
      <w:r>
        <w:rPr>
          <w:rFonts w:eastAsia="Times New Roman"/>
          <w:lang w:eastAsia="en-US"/>
        </w:rPr>
        <w:t>an Equality, Diversity and Inclusion Group.</w:t>
      </w:r>
    </w:p>
    <w:p w14:paraId="452AD286" w14:textId="02048DED" w:rsidR="00F85B04" w:rsidRDefault="00D11501" w:rsidP="00564AE9">
      <w:pPr>
        <w:spacing w:line="360" w:lineRule="auto"/>
        <w:jc w:val="both"/>
        <w:rPr>
          <w:rFonts w:asciiTheme="majorHAnsi" w:eastAsia="Times New Roman" w:hAnsiTheme="majorHAnsi" w:cstheme="majorBidi"/>
          <w:color w:val="365F91" w:themeColor="accent1" w:themeShade="BF"/>
          <w:sz w:val="32"/>
          <w:szCs w:val="32"/>
          <w:lang w:eastAsia="en-US"/>
        </w:rPr>
      </w:pPr>
      <w:r>
        <w:rPr>
          <w:rFonts w:eastAsia="Times New Roman"/>
          <w:lang w:eastAsia="en-US"/>
        </w:rPr>
        <w:t>This group identifies key areas of development,</w:t>
      </w:r>
      <w:r w:rsidR="00FE767F">
        <w:rPr>
          <w:rFonts w:eastAsia="Times New Roman"/>
          <w:lang w:eastAsia="en-US"/>
        </w:rPr>
        <w:t xml:space="preserve"> implements</w:t>
      </w:r>
      <w:r>
        <w:rPr>
          <w:rFonts w:eastAsia="Times New Roman"/>
          <w:lang w:eastAsia="en-US"/>
        </w:rPr>
        <w:t xml:space="preserve"> training and makes links with individuals, partner agencies and specialists who support our staffing team and volunteers to offer services to meet the needs of the local community. </w:t>
      </w:r>
    </w:p>
    <w:p w14:paraId="0925C642" w14:textId="4A8E038B" w:rsidR="00172DF3" w:rsidRDefault="005361BA" w:rsidP="00564AE9">
      <w:pPr>
        <w:pStyle w:val="Heading1"/>
        <w:spacing w:line="360" w:lineRule="auto"/>
        <w:rPr>
          <w:rFonts w:eastAsia="Times New Roman"/>
          <w:lang w:eastAsia="en-US"/>
        </w:rPr>
      </w:pPr>
      <w:bookmarkStart w:id="17" w:name="_Toc145667430"/>
      <w:r>
        <w:rPr>
          <w:rFonts w:eastAsia="Times New Roman"/>
          <w:lang w:eastAsia="en-US"/>
        </w:rPr>
        <w:t>Publication</w:t>
      </w:r>
      <w:r w:rsidR="00AE58E5">
        <w:rPr>
          <w:rFonts w:eastAsia="Times New Roman"/>
          <w:lang w:eastAsia="en-US"/>
        </w:rPr>
        <w:t xml:space="preserve"> and review:</w:t>
      </w:r>
      <w:bookmarkEnd w:id="17"/>
      <w:r w:rsidR="00AE58E5">
        <w:rPr>
          <w:rFonts w:eastAsia="Times New Roman"/>
          <w:lang w:eastAsia="en-US"/>
        </w:rPr>
        <w:t xml:space="preserve"> </w:t>
      </w:r>
    </w:p>
    <w:p w14:paraId="51515BF5" w14:textId="77777777" w:rsidR="00AE58E5" w:rsidRPr="00AE58E5" w:rsidRDefault="00AE58E5" w:rsidP="00564AE9">
      <w:pPr>
        <w:spacing w:line="360" w:lineRule="auto"/>
        <w:rPr>
          <w:lang w:eastAsia="en-US"/>
        </w:rPr>
      </w:pPr>
    </w:p>
    <w:p w14:paraId="1788979F" w14:textId="454A530C" w:rsidR="00B145BF" w:rsidRDefault="00AE58E5" w:rsidP="00564AE9">
      <w:pPr>
        <w:spacing w:line="360" w:lineRule="auto"/>
        <w:rPr>
          <w:rFonts w:eastAsia="Times New Roman" w:cs="Arial"/>
          <w:iCs/>
          <w:szCs w:val="22"/>
          <w:lang w:eastAsia="en-US"/>
        </w:rPr>
      </w:pPr>
      <w:r>
        <w:rPr>
          <w:rFonts w:eastAsia="Times New Roman" w:cs="Arial"/>
          <w:iCs/>
          <w:szCs w:val="22"/>
          <w:lang w:eastAsia="en-US"/>
        </w:rPr>
        <w:t xml:space="preserve">This strategy will be made available to </w:t>
      </w:r>
      <w:r w:rsidR="005361BA">
        <w:rPr>
          <w:rFonts w:eastAsia="Times New Roman" w:cs="Arial"/>
          <w:iCs/>
          <w:szCs w:val="22"/>
          <w:lang w:eastAsia="en-US"/>
        </w:rPr>
        <w:t>anyone</w:t>
      </w:r>
      <w:r>
        <w:rPr>
          <w:rFonts w:eastAsia="Times New Roman" w:cs="Arial"/>
          <w:iCs/>
          <w:szCs w:val="22"/>
          <w:lang w:eastAsia="en-US"/>
        </w:rPr>
        <w:t xml:space="preserve"> who requests it and will be published on our website.</w:t>
      </w:r>
    </w:p>
    <w:p w14:paraId="75973451" w14:textId="0C8769F8" w:rsidR="00AE58E5" w:rsidRDefault="005361BA" w:rsidP="00564AE9">
      <w:pPr>
        <w:spacing w:line="360" w:lineRule="auto"/>
        <w:rPr>
          <w:rFonts w:asciiTheme="majorHAnsi" w:eastAsiaTheme="majorEastAsia" w:hAnsiTheme="majorHAnsi" w:cstheme="majorBidi"/>
          <w:color w:val="365F91" w:themeColor="accent1" w:themeShade="BF"/>
          <w:sz w:val="30"/>
          <w:szCs w:val="30"/>
        </w:rPr>
      </w:pPr>
      <w:r>
        <w:rPr>
          <w:rFonts w:eastAsia="Times New Roman" w:cs="Arial"/>
          <w:iCs/>
          <w:szCs w:val="22"/>
          <w:lang w:eastAsia="en-US"/>
        </w:rPr>
        <w:t>Review</w:t>
      </w:r>
      <w:r w:rsidR="00AE58E5">
        <w:rPr>
          <w:rFonts w:eastAsia="Times New Roman" w:cs="Arial"/>
          <w:iCs/>
          <w:szCs w:val="22"/>
          <w:lang w:eastAsia="en-US"/>
        </w:rPr>
        <w:t xml:space="preserve"> will be </w:t>
      </w:r>
      <w:r w:rsidR="00F85B04">
        <w:rPr>
          <w:rFonts w:eastAsia="Times New Roman" w:cs="Arial"/>
          <w:iCs/>
          <w:szCs w:val="22"/>
          <w:lang w:eastAsia="en-US"/>
        </w:rPr>
        <w:t>bi-</w:t>
      </w:r>
      <w:r w:rsidR="00AE58E5">
        <w:rPr>
          <w:rFonts w:eastAsia="Times New Roman" w:cs="Arial"/>
          <w:iCs/>
          <w:szCs w:val="22"/>
          <w:lang w:eastAsia="en-US"/>
        </w:rPr>
        <w:t xml:space="preserve">annually as a minimum </w:t>
      </w:r>
      <w:r>
        <w:rPr>
          <w:rFonts w:eastAsia="Times New Roman" w:cs="Arial"/>
          <w:iCs/>
          <w:szCs w:val="22"/>
          <w:lang w:eastAsia="en-US"/>
        </w:rPr>
        <w:t>standard</w:t>
      </w:r>
      <w:r w:rsidR="00AE58E5">
        <w:rPr>
          <w:rFonts w:eastAsia="Times New Roman" w:cs="Arial"/>
          <w:iCs/>
          <w:szCs w:val="22"/>
          <w:lang w:eastAsia="en-US"/>
        </w:rPr>
        <w:t xml:space="preserve">. </w:t>
      </w:r>
    </w:p>
    <w:sectPr w:rsidR="00AE58E5" w:rsidSect="00094F3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5464" w14:textId="77777777" w:rsidR="006C499B" w:rsidRDefault="006C499B">
      <w:r>
        <w:separator/>
      </w:r>
    </w:p>
  </w:endnote>
  <w:endnote w:type="continuationSeparator" w:id="0">
    <w:p w14:paraId="6EE42608" w14:textId="77777777" w:rsidR="006C499B" w:rsidRDefault="006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8E71" w14:textId="594C7800" w:rsidR="00463D69" w:rsidRDefault="009D6DE7">
    <w:pPr>
      <w:pStyle w:val="Footer"/>
      <w:framePr w:wrap="around" w:vAnchor="text" w:hAnchor="margin" w:xAlign="right" w:y="1"/>
      <w:rPr>
        <w:rStyle w:val="PageNumber"/>
      </w:rPr>
    </w:pPr>
    <w:r>
      <w:rPr>
        <w:rStyle w:val="PageNumber"/>
      </w:rPr>
      <w:fldChar w:fldCharType="begin"/>
    </w:r>
    <w:r w:rsidR="00463D69">
      <w:rPr>
        <w:rStyle w:val="PageNumber"/>
      </w:rPr>
      <w:instrText xml:space="preserve">PAGE  </w:instrText>
    </w:r>
    <w:r>
      <w:rPr>
        <w:rStyle w:val="PageNumber"/>
      </w:rPr>
      <w:fldChar w:fldCharType="separate"/>
    </w:r>
    <w:r w:rsidR="00CB18C7">
      <w:rPr>
        <w:rStyle w:val="PageNumber"/>
        <w:noProof/>
      </w:rPr>
      <w:t>2</w:t>
    </w:r>
    <w:r>
      <w:rPr>
        <w:rStyle w:val="PageNumber"/>
      </w:rPr>
      <w:fldChar w:fldCharType="end"/>
    </w:r>
  </w:p>
  <w:p w14:paraId="56F05E37" w14:textId="77777777" w:rsidR="00463D69" w:rsidRDefault="00463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A8DF" w14:textId="53E23168" w:rsidR="00463D69" w:rsidRPr="00C9153C" w:rsidRDefault="00463D69">
    <w:pPr>
      <w:rPr>
        <w:rFonts w:cs="Arial"/>
      </w:rPr>
    </w:pPr>
    <w:r>
      <w:rPr>
        <w:rFonts w:cs="Arial"/>
      </w:rPr>
      <w:t>SCS Policies #</w:t>
    </w:r>
    <w:r w:rsidR="00172DF3">
      <w:rPr>
        <w:rFonts w:cs="Arial"/>
      </w:rPr>
      <w:t>1</w:t>
    </w:r>
    <w:r w:rsidR="00914491">
      <w:rPr>
        <w:rFonts w:cs="Arial"/>
      </w:rPr>
      <w:t>A</w:t>
    </w:r>
    <w:r w:rsidRPr="00C9153C">
      <w:rPr>
        <w:rFonts w:cs="Arial"/>
      </w:rPr>
      <w:ptab w:relativeTo="margin" w:alignment="center" w:leader="none"/>
    </w:r>
    <w:sdt>
      <w:sdtPr>
        <w:rPr>
          <w:rFonts w:cs="Arial"/>
        </w:rPr>
        <w:id w:val="-1500348899"/>
        <w:docPartObj>
          <w:docPartGallery w:val="Page Numbers (Top of Page)"/>
          <w:docPartUnique/>
        </w:docPartObj>
      </w:sdtPr>
      <w:sdtEndPr/>
      <w:sdtContent>
        <w:r w:rsidRPr="00C9153C">
          <w:rPr>
            <w:rFonts w:cs="Arial"/>
          </w:rPr>
          <w:t xml:space="preserve">Page </w:t>
        </w:r>
        <w:r w:rsidR="009D6DE7" w:rsidRPr="00C9153C">
          <w:rPr>
            <w:rFonts w:cs="Arial"/>
          </w:rPr>
          <w:fldChar w:fldCharType="begin"/>
        </w:r>
        <w:r w:rsidRPr="00C9153C">
          <w:rPr>
            <w:rFonts w:cs="Arial"/>
          </w:rPr>
          <w:instrText xml:space="preserve"> PAGE </w:instrText>
        </w:r>
        <w:r w:rsidR="009D6DE7" w:rsidRPr="00C9153C">
          <w:rPr>
            <w:rFonts w:cs="Arial"/>
          </w:rPr>
          <w:fldChar w:fldCharType="separate"/>
        </w:r>
        <w:r w:rsidR="00D90E05">
          <w:rPr>
            <w:rFonts w:cs="Arial"/>
            <w:noProof/>
          </w:rPr>
          <w:t>2</w:t>
        </w:r>
        <w:r w:rsidR="009D6DE7" w:rsidRPr="00C9153C">
          <w:rPr>
            <w:rFonts w:cs="Arial"/>
          </w:rPr>
          <w:fldChar w:fldCharType="end"/>
        </w:r>
        <w:r w:rsidRPr="00C9153C">
          <w:rPr>
            <w:rFonts w:cs="Arial"/>
          </w:rPr>
          <w:t xml:space="preserve"> of </w:t>
        </w:r>
        <w:r w:rsidR="009D6DE7" w:rsidRPr="00C9153C">
          <w:rPr>
            <w:rFonts w:cs="Arial"/>
          </w:rPr>
          <w:fldChar w:fldCharType="begin"/>
        </w:r>
        <w:r w:rsidRPr="00C9153C">
          <w:rPr>
            <w:rFonts w:cs="Arial"/>
          </w:rPr>
          <w:instrText xml:space="preserve"> NUMPAGES  </w:instrText>
        </w:r>
        <w:r w:rsidR="009D6DE7" w:rsidRPr="00C9153C">
          <w:rPr>
            <w:rFonts w:cs="Arial"/>
          </w:rPr>
          <w:fldChar w:fldCharType="separate"/>
        </w:r>
        <w:r w:rsidR="00D90E05">
          <w:rPr>
            <w:rFonts w:cs="Arial"/>
            <w:noProof/>
          </w:rPr>
          <w:t>7</w:t>
        </w:r>
        <w:r w:rsidR="009D6DE7" w:rsidRPr="00C9153C">
          <w:rPr>
            <w:rFonts w:cs="Arial"/>
          </w:rPr>
          <w:fldChar w:fldCharType="end"/>
        </w:r>
      </w:sdtContent>
    </w:sdt>
  </w:p>
  <w:p w14:paraId="1B3E643B" w14:textId="2FDA2474" w:rsidR="00463D69" w:rsidRPr="00C9153C" w:rsidRDefault="001561FA">
    <w:pPr>
      <w:pStyle w:val="Footer"/>
      <w:ind w:right="360"/>
      <w:rPr>
        <w:rFonts w:cs="Arial"/>
      </w:rPr>
    </w:pPr>
    <w:r>
      <w:rPr>
        <w:rFonts w:cs="Arial"/>
      </w:rPr>
      <w:t xml:space="preserve">Issued </w:t>
    </w:r>
    <w:r w:rsidR="00CF13E0">
      <w:rPr>
        <w:rFonts w:cs="Arial"/>
      </w:rPr>
      <w:t>11</w:t>
    </w:r>
    <w:r w:rsidR="00CF13E0" w:rsidRPr="00CF13E0">
      <w:rPr>
        <w:rFonts w:cs="Arial"/>
        <w:vertAlign w:val="superscript"/>
      </w:rPr>
      <w:t>th</w:t>
    </w:r>
    <w:r w:rsidR="00CF13E0">
      <w:rPr>
        <w:rFonts w:cs="Arial"/>
      </w:rPr>
      <w:t xml:space="preserve"> September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C3CC" w14:textId="12296B4B" w:rsidR="00172DF3" w:rsidRPr="00C9153C" w:rsidRDefault="00172DF3" w:rsidP="00172DF3">
    <w:pPr>
      <w:rPr>
        <w:rFonts w:cs="Arial"/>
      </w:rPr>
    </w:pPr>
    <w:r>
      <w:rPr>
        <w:rFonts w:cs="Arial"/>
      </w:rPr>
      <w:t>SCS Policies #1</w:t>
    </w:r>
    <w:r w:rsidR="001561FA">
      <w:rPr>
        <w:rFonts w:cs="Arial"/>
      </w:rPr>
      <w:t>A</w:t>
    </w:r>
    <w:r w:rsidRPr="00C9153C">
      <w:rPr>
        <w:rFonts w:cs="Arial"/>
      </w:rPr>
      <w:ptab w:relativeTo="margin" w:alignment="center" w:leader="none"/>
    </w:r>
    <w:sdt>
      <w:sdtPr>
        <w:rPr>
          <w:rFonts w:cs="Arial"/>
        </w:rPr>
        <w:id w:val="-1817723926"/>
        <w:docPartObj>
          <w:docPartGallery w:val="Page Numbers (Top of Page)"/>
          <w:docPartUnique/>
        </w:docPartObj>
      </w:sdtPr>
      <w:sdtEndPr/>
      <w:sdtContent>
        <w:r w:rsidRPr="00C9153C">
          <w:rPr>
            <w:rFonts w:cs="Arial"/>
          </w:rPr>
          <w:t xml:space="preserve">Page </w:t>
        </w:r>
        <w:r w:rsidRPr="00C9153C">
          <w:rPr>
            <w:rFonts w:cs="Arial"/>
          </w:rPr>
          <w:fldChar w:fldCharType="begin"/>
        </w:r>
        <w:r w:rsidRPr="00C9153C">
          <w:rPr>
            <w:rFonts w:cs="Arial"/>
          </w:rPr>
          <w:instrText xml:space="preserve"> PAGE </w:instrText>
        </w:r>
        <w:r w:rsidRPr="00C9153C">
          <w:rPr>
            <w:rFonts w:cs="Arial"/>
          </w:rPr>
          <w:fldChar w:fldCharType="separate"/>
        </w:r>
        <w:r w:rsidR="00D90E05">
          <w:rPr>
            <w:rFonts w:cs="Arial"/>
            <w:noProof/>
          </w:rPr>
          <w:t>4</w:t>
        </w:r>
        <w:r w:rsidRPr="00C9153C">
          <w:rPr>
            <w:rFonts w:cs="Arial"/>
          </w:rPr>
          <w:fldChar w:fldCharType="end"/>
        </w:r>
        <w:r w:rsidRPr="00C9153C">
          <w:rPr>
            <w:rFonts w:cs="Arial"/>
          </w:rPr>
          <w:t xml:space="preserve"> of </w:t>
        </w:r>
        <w:r w:rsidRPr="00C9153C">
          <w:rPr>
            <w:rFonts w:cs="Arial"/>
          </w:rPr>
          <w:fldChar w:fldCharType="begin"/>
        </w:r>
        <w:r w:rsidRPr="00C9153C">
          <w:rPr>
            <w:rFonts w:cs="Arial"/>
          </w:rPr>
          <w:instrText xml:space="preserve"> NUMPAGES  </w:instrText>
        </w:r>
        <w:r w:rsidRPr="00C9153C">
          <w:rPr>
            <w:rFonts w:cs="Arial"/>
          </w:rPr>
          <w:fldChar w:fldCharType="separate"/>
        </w:r>
        <w:r w:rsidR="00D90E05">
          <w:rPr>
            <w:rFonts w:cs="Arial"/>
            <w:noProof/>
          </w:rPr>
          <w:t>7</w:t>
        </w:r>
        <w:r w:rsidRPr="00C9153C">
          <w:rPr>
            <w:rFonts w:cs="Arial"/>
          </w:rPr>
          <w:fldChar w:fldCharType="end"/>
        </w:r>
      </w:sdtContent>
    </w:sdt>
  </w:p>
  <w:p w14:paraId="0D653504" w14:textId="17B1F2AE" w:rsidR="00172DF3" w:rsidRPr="00C9153C" w:rsidRDefault="00172DF3" w:rsidP="00172DF3">
    <w:pPr>
      <w:pStyle w:val="Footer"/>
      <w:ind w:right="360"/>
      <w:rPr>
        <w:rFonts w:cs="Arial"/>
      </w:rPr>
    </w:pPr>
    <w:r>
      <w:rPr>
        <w:rFonts w:cs="Arial"/>
      </w:rPr>
      <w:t xml:space="preserve">Issued </w:t>
    </w:r>
    <w:r w:rsidR="00CF13E0">
      <w:rPr>
        <w:rFonts w:cs="Arial"/>
      </w:rPr>
      <w:t>11</w:t>
    </w:r>
    <w:r w:rsidR="00CF13E0" w:rsidRPr="00CF13E0">
      <w:rPr>
        <w:rFonts w:cs="Arial"/>
        <w:vertAlign w:val="superscript"/>
      </w:rPr>
      <w:t>th</w:t>
    </w:r>
    <w:r w:rsidR="00CF13E0">
      <w:rPr>
        <w:rFonts w:cs="Arial"/>
      </w:rPr>
      <w:t xml:space="preserve"> September 2023 </w:t>
    </w:r>
  </w:p>
  <w:p w14:paraId="7EAF8E00" w14:textId="77777777" w:rsidR="006B72CE" w:rsidRPr="00172DF3" w:rsidRDefault="006B72CE" w:rsidP="0017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0CC5" w14:textId="77777777" w:rsidR="006C499B" w:rsidRDefault="006C499B">
      <w:r>
        <w:separator/>
      </w:r>
    </w:p>
  </w:footnote>
  <w:footnote w:type="continuationSeparator" w:id="0">
    <w:p w14:paraId="08744B05" w14:textId="77777777" w:rsidR="006C499B" w:rsidRDefault="006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792"/>
    <w:multiLevelType w:val="hybridMultilevel"/>
    <w:tmpl w:val="FEE2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C31EB"/>
    <w:multiLevelType w:val="hybridMultilevel"/>
    <w:tmpl w:val="EC76F328"/>
    <w:lvl w:ilvl="0" w:tplc="3C18DBA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B381B"/>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5666A1"/>
    <w:multiLevelType w:val="hybridMultilevel"/>
    <w:tmpl w:val="DD74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A0E13"/>
    <w:multiLevelType w:val="hybridMultilevel"/>
    <w:tmpl w:val="4A3C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271D"/>
    <w:multiLevelType w:val="hybridMultilevel"/>
    <w:tmpl w:val="33664986"/>
    <w:lvl w:ilvl="0" w:tplc="3AE24292">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235317"/>
    <w:multiLevelType w:val="hybridMultilevel"/>
    <w:tmpl w:val="C8AAC7B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70462A"/>
    <w:multiLevelType w:val="hybridMultilevel"/>
    <w:tmpl w:val="4170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13794"/>
    <w:multiLevelType w:val="hybridMultilevel"/>
    <w:tmpl w:val="E1BC86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F2F54"/>
    <w:multiLevelType w:val="hybridMultilevel"/>
    <w:tmpl w:val="F01848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306DD"/>
    <w:multiLevelType w:val="hybridMultilevel"/>
    <w:tmpl w:val="1E76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E2626"/>
    <w:multiLevelType w:val="hybridMultilevel"/>
    <w:tmpl w:val="65E6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66BCF"/>
    <w:multiLevelType w:val="hybridMultilevel"/>
    <w:tmpl w:val="81E6DB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10283"/>
    <w:multiLevelType w:val="hybridMultilevel"/>
    <w:tmpl w:val="17488DC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1623D3"/>
    <w:multiLevelType w:val="hybridMultilevel"/>
    <w:tmpl w:val="149E5074"/>
    <w:lvl w:ilvl="0" w:tplc="A5343C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EA2258"/>
    <w:multiLevelType w:val="hybridMultilevel"/>
    <w:tmpl w:val="687481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92555BC"/>
    <w:multiLevelType w:val="hybridMultilevel"/>
    <w:tmpl w:val="9BA449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33C80"/>
    <w:multiLevelType w:val="hybridMultilevel"/>
    <w:tmpl w:val="8D4888AE"/>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F30258C"/>
    <w:multiLevelType w:val="hybridMultilevel"/>
    <w:tmpl w:val="5F2464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E6C80"/>
    <w:multiLevelType w:val="hybridMultilevel"/>
    <w:tmpl w:val="8F4832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3261F"/>
    <w:multiLevelType w:val="hybridMultilevel"/>
    <w:tmpl w:val="46405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E5E51"/>
    <w:multiLevelType w:val="hybridMultilevel"/>
    <w:tmpl w:val="4C2C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92FA3"/>
    <w:multiLevelType w:val="hybridMultilevel"/>
    <w:tmpl w:val="009EE632"/>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55C4257"/>
    <w:multiLevelType w:val="hybridMultilevel"/>
    <w:tmpl w:val="81BED25E"/>
    <w:lvl w:ilvl="0" w:tplc="ABA09C0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E3054B"/>
    <w:multiLevelType w:val="hybridMultilevel"/>
    <w:tmpl w:val="5C50E91A"/>
    <w:lvl w:ilvl="0" w:tplc="08090009">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EA03E58"/>
    <w:multiLevelType w:val="hybridMultilevel"/>
    <w:tmpl w:val="6BF4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83747"/>
    <w:multiLevelType w:val="hybridMultilevel"/>
    <w:tmpl w:val="E12A92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46C10"/>
    <w:multiLevelType w:val="hybridMultilevel"/>
    <w:tmpl w:val="D0C844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E367C"/>
    <w:multiLevelType w:val="hybridMultilevel"/>
    <w:tmpl w:val="E19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F1440"/>
    <w:multiLevelType w:val="hybridMultilevel"/>
    <w:tmpl w:val="076C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94263"/>
    <w:multiLevelType w:val="multilevel"/>
    <w:tmpl w:val="F8241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0666496">
    <w:abstractNumId w:val="14"/>
  </w:num>
  <w:num w:numId="2" w16cid:durableId="639073671">
    <w:abstractNumId w:val="23"/>
  </w:num>
  <w:num w:numId="3" w16cid:durableId="2069179994">
    <w:abstractNumId w:val="5"/>
  </w:num>
  <w:num w:numId="4" w16cid:durableId="1447770697">
    <w:abstractNumId w:val="1"/>
  </w:num>
  <w:num w:numId="5" w16cid:durableId="15509143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723348">
    <w:abstractNumId w:val="30"/>
  </w:num>
  <w:num w:numId="7" w16cid:durableId="349644688">
    <w:abstractNumId w:val="13"/>
  </w:num>
  <w:num w:numId="8" w16cid:durableId="1715160024">
    <w:abstractNumId w:val="3"/>
  </w:num>
  <w:num w:numId="9" w16cid:durableId="149714674">
    <w:abstractNumId w:val="21"/>
  </w:num>
  <w:num w:numId="10" w16cid:durableId="1231038138">
    <w:abstractNumId w:val="10"/>
  </w:num>
  <w:num w:numId="11" w16cid:durableId="1286615665">
    <w:abstractNumId w:val="2"/>
  </w:num>
  <w:num w:numId="12" w16cid:durableId="2005281168">
    <w:abstractNumId w:val="7"/>
  </w:num>
  <w:num w:numId="13" w16cid:durableId="1243025078">
    <w:abstractNumId w:val="28"/>
  </w:num>
  <w:num w:numId="14" w16cid:durableId="1789929603">
    <w:abstractNumId w:val="25"/>
  </w:num>
  <w:num w:numId="15" w16cid:durableId="1803225588">
    <w:abstractNumId w:val="29"/>
  </w:num>
  <w:num w:numId="16" w16cid:durableId="359472808">
    <w:abstractNumId w:val="11"/>
  </w:num>
  <w:num w:numId="17" w16cid:durableId="662850879">
    <w:abstractNumId w:val="26"/>
  </w:num>
  <w:num w:numId="18" w16cid:durableId="1169638429">
    <w:abstractNumId w:val="16"/>
  </w:num>
  <w:num w:numId="19" w16cid:durableId="2049908858">
    <w:abstractNumId w:val="12"/>
  </w:num>
  <w:num w:numId="20" w16cid:durableId="56171228">
    <w:abstractNumId w:val="18"/>
  </w:num>
  <w:num w:numId="21" w16cid:durableId="358514331">
    <w:abstractNumId w:val="19"/>
  </w:num>
  <w:num w:numId="22" w16cid:durableId="1194996419">
    <w:abstractNumId w:val="20"/>
  </w:num>
  <w:num w:numId="23" w16cid:durableId="2058360451">
    <w:abstractNumId w:val="8"/>
  </w:num>
  <w:num w:numId="24" w16cid:durableId="294993625">
    <w:abstractNumId w:val="9"/>
  </w:num>
  <w:num w:numId="25" w16cid:durableId="1001128737">
    <w:abstractNumId w:val="4"/>
  </w:num>
  <w:num w:numId="26" w16cid:durableId="1515682109">
    <w:abstractNumId w:val="27"/>
  </w:num>
  <w:num w:numId="27" w16cid:durableId="277027149">
    <w:abstractNumId w:val="24"/>
  </w:num>
  <w:num w:numId="28" w16cid:durableId="1040088155">
    <w:abstractNumId w:val="22"/>
  </w:num>
  <w:num w:numId="29" w16cid:durableId="1453134284">
    <w:abstractNumId w:val="6"/>
  </w:num>
  <w:num w:numId="30" w16cid:durableId="1639413863">
    <w:abstractNumId w:val="17"/>
  </w:num>
  <w:num w:numId="31" w16cid:durableId="1452749829">
    <w:abstractNumId w:val="15"/>
  </w:num>
  <w:num w:numId="32" w16cid:durableId="102486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1B"/>
    <w:rsid w:val="00075BA0"/>
    <w:rsid w:val="00087320"/>
    <w:rsid w:val="00087D1B"/>
    <w:rsid w:val="00095B32"/>
    <w:rsid w:val="00097F32"/>
    <w:rsid w:val="000D0D17"/>
    <w:rsid w:val="000D5AFF"/>
    <w:rsid w:val="000D69FE"/>
    <w:rsid w:val="001055E0"/>
    <w:rsid w:val="001100BD"/>
    <w:rsid w:val="00146E1E"/>
    <w:rsid w:val="001561FA"/>
    <w:rsid w:val="0016077A"/>
    <w:rsid w:val="00172DF3"/>
    <w:rsid w:val="001946AE"/>
    <w:rsid w:val="001A3B88"/>
    <w:rsid w:val="00210B80"/>
    <w:rsid w:val="00213DF9"/>
    <w:rsid w:val="00221E56"/>
    <w:rsid w:val="00223E4E"/>
    <w:rsid w:val="00246B6B"/>
    <w:rsid w:val="00250C70"/>
    <w:rsid w:val="00253001"/>
    <w:rsid w:val="00255B78"/>
    <w:rsid w:val="0026517A"/>
    <w:rsid w:val="00270394"/>
    <w:rsid w:val="00272951"/>
    <w:rsid w:val="00274B91"/>
    <w:rsid w:val="002919F3"/>
    <w:rsid w:val="00293CCE"/>
    <w:rsid w:val="00296732"/>
    <w:rsid w:val="002D0C57"/>
    <w:rsid w:val="002F6678"/>
    <w:rsid w:val="00305E9C"/>
    <w:rsid w:val="00320AB7"/>
    <w:rsid w:val="00323D2D"/>
    <w:rsid w:val="00341660"/>
    <w:rsid w:val="003503C9"/>
    <w:rsid w:val="00363724"/>
    <w:rsid w:val="0039208F"/>
    <w:rsid w:val="003A2C7A"/>
    <w:rsid w:val="003C3FF0"/>
    <w:rsid w:val="003F0DB2"/>
    <w:rsid w:val="00411164"/>
    <w:rsid w:val="00411CF8"/>
    <w:rsid w:val="00412C7D"/>
    <w:rsid w:val="00414AC3"/>
    <w:rsid w:val="0042022C"/>
    <w:rsid w:val="00437DFC"/>
    <w:rsid w:val="004560E3"/>
    <w:rsid w:val="00457BD6"/>
    <w:rsid w:val="00463D69"/>
    <w:rsid w:val="00487529"/>
    <w:rsid w:val="00492E76"/>
    <w:rsid w:val="004A1062"/>
    <w:rsid w:val="004C467F"/>
    <w:rsid w:val="004D0FA3"/>
    <w:rsid w:val="004D54D6"/>
    <w:rsid w:val="0050722A"/>
    <w:rsid w:val="00517676"/>
    <w:rsid w:val="005213F0"/>
    <w:rsid w:val="005323A7"/>
    <w:rsid w:val="005361BA"/>
    <w:rsid w:val="0054756F"/>
    <w:rsid w:val="00564AE9"/>
    <w:rsid w:val="00573031"/>
    <w:rsid w:val="00575A1C"/>
    <w:rsid w:val="00581E1F"/>
    <w:rsid w:val="005904FD"/>
    <w:rsid w:val="005B7E1B"/>
    <w:rsid w:val="005C46D2"/>
    <w:rsid w:val="005D1CF0"/>
    <w:rsid w:val="005D6E61"/>
    <w:rsid w:val="005E234D"/>
    <w:rsid w:val="005F1A7C"/>
    <w:rsid w:val="006060A2"/>
    <w:rsid w:val="00624A19"/>
    <w:rsid w:val="00667AD0"/>
    <w:rsid w:val="00677357"/>
    <w:rsid w:val="00690AEA"/>
    <w:rsid w:val="00695941"/>
    <w:rsid w:val="006B72CE"/>
    <w:rsid w:val="006C499B"/>
    <w:rsid w:val="006D15CD"/>
    <w:rsid w:val="0070057F"/>
    <w:rsid w:val="00765B54"/>
    <w:rsid w:val="007D383F"/>
    <w:rsid w:val="007D753B"/>
    <w:rsid w:val="007E548A"/>
    <w:rsid w:val="008108C2"/>
    <w:rsid w:val="008140C9"/>
    <w:rsid w:val="0081512A"/>
    <w:rsid w:val="00815B02"/>
    <w:rsid w:val="008333C4"/>
    <w:rsid w:val="00884DE5"/>
    <w:rsid w:val="0089135D"/>
    <w:rsid w:val="00892F2A"/>
    <w:rsid w:val="00893202"/>
    <w:rsid w:val="008937A9"/>
    <w:rsid w:val="008D006A"/>
    <w:rsid w:val="008E2D18"/>
    <w:rsid w:val="008E2DEC"/>
    <w:rsid w:val="00914491"/>
    <w:rsid w:val="009234B2"/>
    <w:rsid w:val="00933344"/>
    <w:rsid w:val="00936890"/>
    <w:rsid w:val="009428CD"/>
    <w:rsid w:val="009613C0"/>
    <w:rsid w:val="009641DD"/>
    <w:rsid w:val="00970715"/>
    <w:rsid w:val="00984640"/>
    <w:rsid w:val="009B0309"/>
    <w:rsid w:val="009D6DE7"/>
    <w:rsid w:val="00A13561"/>
    <w:rsid w:val="00A23DD6"/>
    <w:rsid w:val="00A4221E"/>
    <w:rsid w:val="00A57D6F"/>
    <w:rsid w:val="00A63BB1"/>
    <w:rsid w:val="00A72821"/>
    <w:rsid w:val="00A948BF"/>
    <w:rsid w:val="00AA0E44"/>
    <w:rsid w:val="00AC032C"/>
    <w:rsid w:val="00AC0B29"/>
    <w:rsid w:val="00AC36F0"/>
    <w:rsid w:val="00AD3201"/>
    <w:rsid w:val="00AD3E48"/>
    <w:rsid w:val="00AE58E5"/>
    <w:rsid w:val="00B131B9"/>
    <w:rsid w:val="00B145BF"/>
    <w:rsid w:val="00B2200F"/>
    <w:rsid w:val="00B557DC"/>
    <w:rsid w:val="00B77DE8"/>
    <w:rsid w:val="00BA0252"/>
    <w:rsid w:val="00BA587E"/>
    <w:rsid w:val="00BA6AD9"/>
    <w:rsid w:val="00BB40E9"/>
    <w:rsid w:val="00BD6800"/>
    <w:rsid w:val="00BF0DBD"/>
    <w:rsid w:val="00BF7B08"/>
    <w:rsid w:val="00C01D3D"/>
    <w:rsid w:val="00C61F77"/>
    <w:rsid w:val="00C66FF5"/>
    <w:rsid w:val="00C71326"/>
    <w:rsid w:val="00C81A61"/>
    <w:rsid w:val="00C9153C"/>
    <w:rsid w:val="00C92221"/>
    <w:rsid w:val="00CA485C"/>
    <w:rsid w:val="00CA5BA4"/>
    <w:rsid w:val="00CB082C"/>
    <w:rsid w:val="00CB0C03"/>
    <w:rsid w:val="00CB18C7"/>
    <w:rsid w:val="00CB64AC"/>
    <w:rsid w:val="00CE615A"/>
    <w:rsid w:val="00CE70D9"/>
    <w:rsid w:val="00CE7D21"/>
    <w:rsid w:val="00CF13E0"/>
    <w:rsid w:val="00CF4966"/>
    <w:rsid w:val="00D11501"/>
    <w:rsid w:val="00D13227"/>
    <w:rsid w:val="00D2436D"/>
    <w:rsid w:val="00D61F60"/>
    <w:rsid w:val="00D6302F"/>
    <w:rsid w:val="00D63533"/>
    <w:rsid w:val="00D678FA"/>
    <w:rsid w:val="00D725A1"/>
    <w:rsid w:val="00D90E05"/>
    <w:rsid w:val="00D9480E"/>
    <w:rsid w:val="00D967DB"/>
    <w:rsid w:val="00DB7AAD"/>
    <w:rsid w:val="00DC33E2"/>
    <w:rsid w:val="00DD6470"/>
    <w:rsid w:val="00DE2814"/>
    <w:rsid w:val="00E00999"/>
    <w:rsid w:val="00E02CB9"/>
    <w:rsid w:val="00E3461B"/>
    <w:rsid w:val="00E36B61"/>
    <w:rsid w:val="00E42AAB"/>
    <w:rsid w:val="00E50758"/>
    <w:rsid w:val="00E7252C"/>
    <w:rsid w:val="00EF757F"/>
    <w:rsid w:val="00F17878"/>
    <w:rsid w:val="00F40F58"/>
    <w:rsid w:val="00F60336"/>
    <w:rsid w:val="00F6382F"/>
    <w:rsid w:val="00F80636"/>
    <w:rsid w:val="00F85B04"/>
    <w:rsid w:val="00F92C2F"/>
    <w:rsid w:val="00FB3144"/>
    <w:rsid w:val="00FB6204"/>
    <w:rsid w:val="00FE767F"/>
    <w:rsid w:val="00FF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693144"/>
  <w15:docId w15:val="{8BB366AA-9BE6-445E-B693-8695B94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C2"/>
    <w:rPr>
      <w:rFonts w:ascii="Arial" w:hAnsi="Arial"/>
      <w:sz w:val="22"/>
    </w:rPr>
  </w:style>
  <w:style w:type="paragraph" w:styleId="Heading1">
    <w:name w:val="heading 1"/>
    <w:basedOn w:val="Normal"/>
    <w:next w:val="Normal"/>
    <w:link w:val="Heading1Char"/>
    <w:uiPriority w:val="9"/>
    <w:qFormat/>
    <w:rsid w:val="00765B54"/>
    <w:pPr>
      <w:keepNext/>
      <w:keepLines/>
      <w:numPr>
        <w:numId w:val="11"/>
      </w:numPr>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5B54"/>
    <w:pPr>
      <w:keepNext/>
      <w:keepLines/>
      <w:numPr>
        <w:ilvl w:val="1"/>
        <w:numId w:val="11"/>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65B54"/>
    <w:pPr>
      <w:keepNext/>
      <w:keepLines/>
      <w:numPr>
        <w:ilvl w:val="2"/>
        <w:numId w:val="11"/>
      </w:numPr>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765B54"/>
    <w:pPr>
      <w:keepNext/>
      <w:keepLines/>
      <w:numPr>
        <w:ilvl w:val="3"/>
        <w:numId w:val="11"/>
      </w:numPr>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65B54"/>
    <w:pPr>
      <w:keepNext/>
      <w:keepLines/>
      <w:numPr>
        <w:ilvl w:val="4"/>
        <w:numId w:val="11"/>
      </w:numPr>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semiHidden/>
    <w:unhideWhenUsed/>
    <w:qFormat/>
    <w:rsid w:val="00765B54"/>
    <w:pPr>
      <w:keepNext/>
      <w:keepLines/>
      <w:numPr>
        <w:ilvl w:val="5"/>
        <w:numId w:val="11"/>
      </w:numPr>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65B54"/>
    <w:pPr>
      <w:keepNext/>
      <w:keepLines/>
      <w:numPr>
        <w:ilvl w:val="6"/>
        <w:numId w:val="11"/>
      </w:numPr>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65B54"/>
    <w:pPr>
      <w:keepNext/>
      <w:keepLines/>
      <w:numPr>
        <w:ilvl w:val="7"/>
        <w:numId w:val="11"/>
      </w:numPr>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765B54"/>
    <w:pPr>
      <w:keepNext/>
      <w:keepLines/>
      <w:numPr>
        <w:ilvl w:val="8"/>
        <w:numId w:val="11"/>
      </w:numPr>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E70D9"/>
    <w:pPr>
      <w:jc w:val="both"/>
    </w:pPr>
  </w:style>
  <w:style w:type="paragraph" w:styleId="Title">
    <w:name w:val="Title"/>
    <w:basedOn w:val="Normal"/>
    <w:next w:val="Normal"/>
    <w:link w:val="TitleChar"/>
    <w:uiPriority w:val="10"/>
    <w:qFormat/>
    <w:rsid w:val="00765B54"/>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Footer">
    <w:name w:val="footer"/>
    <w:basedOn w:val="Normal"/>
    <w:link w:val="FooterChar"/>
    <w:uiPriority w:val="99"/>
    <w:rsid w:val="00CE70D9"/>
    <w:pPr>
      <w:tabs>
        <w:tab w:val="center" w:pos="4153"/>
        <w:tab w:val="right" w:pos="8306"/>
      </w:tabs>
    </w:pPr>
  </w:style>
  <w:style w:type="character" w:styleId="PageNumber">
    <w:name w:val="page number"/>
    <w:basedOn w:val="DefaultParagraphFont"/>
    <w:rsid w:val="00CE70D9"/>
  </w:style>
  <w:style w:type="character" w:customStyle="1" w:styleId="TitleChar">
    <w:name w:val="Title Char"/>
    <w:basedOn w:val="DefaultParagraphFont"/>
    <w:link w:val="Title"/>
    <w:uiPriority w:val="10"/>
    <w:rsid w:val="00765B54"/>
    <w:rPr>
      <w:rFonts w:asciiTheme="majorHAnsi" w:eastAsiaTheme="majorEastAsia" w:hAnsiTheme="majorHAnsi" w:cstheme="majorBidi"/>
      <w:color w:val="4F81BD" w:themeColor="accent1"/>
      <w:spacing w:val="-10"/>
      <w:sz w:val="56"/>
      <w:szCs w:val="56"/>
    </w:rPr>
  </w:style>
  <w:style w:type="paragraph" w:styleId="ListParagraph">
    <w:name w:val="List Paragraph"/>
    <w:basedOn w:val="Normal"/>
    <w:uiPriority w:val="34"/>
    <w:qFormat/>
    <w:rsid w:val="00FB6204"/>
    <w:pPr>
      <w:ind w:left="720"/>
      <w:contextualSpacing/>
    </w:pPr>
  </w:style>
  <w:style w:type="paragraph" w:styleId="Header">
    <w:name w:val="header"/>
    <w:basedOn w:val="Normal"/>
    <w:link w:val="HeaderChar"/>
    <w:uiPriority w:val="99"/>
    <w:unhideWhenUsed/>
    <w:rsid w:val="00C9153C"/>
    <w:pPr>
      <w:tabs>
        <w:tab w:val="center" w:pos="4513"/>
        <w:tab w:val="right" w:pos="9026"/>
      </w:tabs>
    </w:pPr>
  </w:style>
  <w:style w:type="character" w:customStyle="1" w:styleId="HeaderChar">
    <w:name w:val="Header Char"/>
    <w:basedOn w:val="DefaultParagraphFont"/>
    <w:link w:val="Header"/>
    <w:uiPriority w:val="99"/>
    <w:rsid w:val="00C9153C"/>
    <w:rPr>
      <w:sz w:val="24"/>
      <w:szCs w:val="24"/>
      <w:lang w:eastAsia="en-US"/>
    </w:rPr>
  </w:style>
  <w:style w:type="paragraph" w:styleId="BalloonText">
    <w:name w:val="Balloon Text"/>
    <w:basedOn w:val="Normal"/>
    <w:link w:val="BalloonTextChar"/>
    <w:uiPriority w:val="99"/>
    <w:semiHidden/>
    <w:unhideWhenUsed/>
    <w:rsid w:val="00C9153C"/>
    <w:rPr>
      <w:rFonts w:ascii="Tahoma" w:hAnsi="Tahoma" w:cs="Tahoma"/>
      <w:sz w:val="16"/>
      <w:szCs w:val="16"/>
    </w:rPr>
  </w:style>
  <w:style w:type="character" w:customStyle="1" w:styleId="BalloonTextChar">
    <w:name w:val="Balloon Text Char"/>
    <w:basedOn w:val="DefaultParagraphFont"/>
    <w:link w:val="BalloonText"/>
    <w:uiPriority w:val="99"/>
    <w:semiHidden/>
    <w:rsid w:val="00C9153C"/>
    <w:rPr>
      <w:rFonts w:ascii="Tahoma" w:hAnsi="Tahoma" w:cs="Tahoma"/>
      <w:sz w:val="16"/>
      <w:szCs w:val="16"/>
      <w:lang w:eastAsia="en-US"/>
    </w:rPr>
  </w:style>
  <w:style w:type="character" w:customStyle="1" w:styleId="FooterChar">
    <w:name w:val="Footer Char"/>
    <w:link w:val="Footer"/>
    <w:uiPriority w:val="99"/>
    <w:rsid w:val="00B145BF"/>
    <w:rPr>
      <w:sz w:val="24"/>
      <w:szCs w:val="24"/>
      <w:lang w:eastAsia="en-US"/>
    </w:rPr>
  </w:style>
  <w:style w:type="paragraph" w:styleId="Subtitle">
    <w:name w:val="Subtitle"/>
    <w:basedOn w:val="Normal"/>
    <w:next w:val="Normal"/>
    <w:link w:val="SubtitleChar"/>
    <w:uiPriority w:val="11"/>
    <w:qFormat/>
    <w:rsid w:val="00765B5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5B54"/>
    <w:rPr>
      <w:rFonts w:asciiTheme="majorHAnsi" w:eastAsiaTheme="majorEastAsia" w:hAnsiTheme="majorHAnsi" w:cstheme="majorBidi"/>
      <w:sz w:val="24"/>
      <w:szCs w:val="24"/>
    </w:rPr>
  </w:style>
  <w:style w:type="table" w:customStyle="1" w:styleId="GridTable5Dark-Accent11">
    <w:name w:val="Grid Table 5 Dark - Accent 11"/>
    <w:basedOn w:val="TableNormal"/>
    <w:uiPriority w:val="50"/>
    <w:rsid w:val="00B145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765B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65B5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65B54"/>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765B5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765B54"/>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65B54"/>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65B54"/>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65B54"/>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65B54"/>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65B54"/>
    <w:pPr>
      <w:spacing w:line="240" w:lineRule="auto"/>
    </w:pPr>
    <w:rPr>
      <w:b/>
      <w:bCs/>
      <w:smallCaps/>
      <w:color w:val="595959" w:themeColor="text1" w:themeTint="A6"/>
      <w:spacing w:val="6"/>
    </w:rPr>
  </w:style>
  <w:style w:type="character" w:styleId="Strong">
    <w:name w:val="Strong"/>
    <w:basedOn w:val="DefaultParagraphFont"/>
    <w:uiPriority w:val="22"/>
    <w:qFormat/>
    <w:rsid w:val="00765B54"/>
    <w:rPr>
      <w:b/>
      <w:bCs/>
    </w:rPr>
  </w:style>
  <w:style w:type="character" w:styleId="Emphasis">
    <w:name w:val="Emphasis"/>
    <w:basedOn w:val="DefaultParagraphFont"/>
    <w:uiPriority w:val="20"/>
    <w:qFormat/>
    <w:rsid w:val="00765B54"/>
    <w:rPr>
      <w:i/>
      <w:iCs/>
    </w:rPr>
  </w:style>
  <w:style w:type="paragraph" w:styleId="NoSpacing">
    <w:name w:val="No Spacing"/>
    <w:uiPriority w:val="1"/>
    <w:qFormat/>
    <w:rsid w:val="00765B54"/>
    <w:pPr>
      <w:spacing w:after="0" w:line="240" w:lineRule="auto"/>
    </w:pPr>
  </w:style>
  <w:style w:type="paragraph" w:styleId="Quote">
    <w:name w:val="Quote"/>
    <w:basedOn w:val="Normal"/>
    <w:next w:val="Normal"/>
    <w:link w:val="QuoteChar"/>
    <w:uiPriority w:val="29"/>
    <w:qFormat/>
    <w:rsid w:val="00765B5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65B54"/>
    <w:rPr>
      <w:i/>
      <w:iCs/>
      <w:color w:val="404040" w:themeColor="text1" w:themeTint="BF"/>
    </w:rPr>
  </w:style>
  <w:style w:type="paragraph" w:styleId="IntenseQuote">
    <w:name w:val="Intense Quote"/>
    <w:basedOn w:val="Normal"/>
    <w:next w:val="Normal"/>
    <w:link w:val="IntenseQuoteChar"/>
    <w:uiPriority w:val="30"/>
    <w:qFormat/>
    <w:rsid w:val="00765B5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65B5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65B54"/>
    <w:rPr>
      <w:i/>
      <w:iCs/>
      <w:color w:val="404040" w:themeColor="text1" w:themeTint="BF"/>
    </w:rPr>
  </w:style>
  <w:style w:type="character" w:styleId="IntenseEmphasis">
    <w:name w:val="Intense Emphasis"/>
    <w:basedOn w:val="DefaultParagraphFont"/>
    <w:uiPriority w:val="21"/>
    <w:qFormat/>
    <w:rsid w:val="00765B54"/>
    <w:rPr>
      <w:b/>
      <w:bCs/>
      <w:i/>
      <w:iCs/>
    </w:rPr>
  </w:style>
  <w:style w:type="character" w:styleId="SubtleReference">
    <w:name w:val="Subtle Reference"/>
    <w:basedOn w:val="DefaultParagraphFont"/>
    <w:uiPriority w:val="31"/>
    <w:qFormat/>
    <w:rsid w:val="00765B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5B54"/>
    <w:rPr>
      <w:b/>
      <w:bCs/>
      <w:smallCaps/>
      <w:spacing w:val="5"/>
      <w:u w:val="single"/>
    </w:rPr>
  </w:style>
  <w:style w:type="character" w:styleId="BookTitle">
    <w:name w:val="Book Title"/>
    <w:basedOn w:val="DefaultParagraphFont"/>
    <w:uiPriority w:val="33"/>
    <w:qFormat/>
    <w:rsid w:val="00765B54"/>
    <w:rPr>
      <w:b/>
      <w:bCs/>
      <w:smallCaps/>
    </w:rPr>
  </w:style>
  <w:style w:type="paragraph" w:styleId="TOCHeading">
    <w:name w:val="TOC Heading"/>
    <w:basedOn w:val="Heading1"/>
    <w:next w:val="Normal"/>
    <w:uiPriority w:val="39"/>
    <w:unhideWhenUsed/>
    <w:qFormat/>
    <w:rsid w:val="00765B54"/>
    <w:pPr>
      <w:outlineLvl w:val="9"/>
    </w:pPr>
  </w:style>
  <w:style w:type="paragraph" w:styleId="TOC1">
    <w:name w:val="toc 1"/>
    <w:basedOn w:val="Normal"/>
    <w:next w:val="Normal"/>
    <w:autoRedefine/>
    <w:uiPriority w:val="39"/>
    <w:unhideWhenUsed/>
    <w:rsid w:val="00B145BF"/>
    <w:pPr>
      <w:spacing w:after="100"/>
    </w:pPr>
  </w:style>
  <w:style w:type="paragraph" w:styleId="TOC2">
    <w:name w:val="toc 2"/>
    <w:basedOn w:val="Normal"/>
    <w:next w:val="Normal"/>
    <w:autoRedefine/>
    <w:uiPriority w:val="39"/>
    <w:unhideWhenUsed/>
    <w:rsid w:val="00B145BF"/>
    <w:pPr>
      <w:spacing w:after="100"/>
      <w:ind w:left="220"/>
    </w:pPr>
  </w:style>
  <w:style w:type="character" w:styleId="Hyperlink">
    <w:name w:val="Hyperlink"/>
    <w:basedOn w:val="DefaultParagraphFont"/>
    <w:uiPriority w:val="99"/>
    <w:unhideWhenUsed/>
    <w:rsid w:val="00B145BF"/>
    <w:rPr>
      <w:color w:val="0000FF" w:themeColor="hyperlink"/>
      <w:u w:val="single"/>
    </w:rPr>
  </w:style>
  <w:style w:type="paragraph" w:styleId="TOC3">
    <w:name w:val="toc 3"/>
    <w:basedOn w:val="Normal"/>
    <w:next w:val="Normal"/>
    <w:autoRedefine/>
    <w:uiPriority w:val="39"/>
    <w:unhideWhenUsed/>
    <w:rsid w:val="00CB64AC"/>
    <w:pPr>
      <w:spacing w:after="100"/>
      <w:ind w:left="440"/>
    </w:pPr>
  </w:style>
  <w:style w:type="character" w:styleId="CommentReference">
    <w:name w:val="annotation reference"/>
    <w:basedOn w:val="DefaultParagraphFont"/>
    <w:uiPriority w:val="99"/>
    <w:semiHidden/>
    <w:unhideWhenUsed/>
    <w:rsid w:val="00087D1B"/>
    <w:rPr>
      <w:sz w:val="16"/>
      <w:szCs w:val="16"/>
    </w:rPr>
  </w:style>
  <w:style w:type="paragraph" w:styleId="CommentText">
    <w:name w:val="annotation text"/>
    <w:basedOn w:val="Normal"/>
    <w:link w:val="CommentTextChar"/>
    <w:uiPriority w:val="99"/>
    <w:unhideWhenUsed/>
    <w:rsid w:val="00087D1B"/>
    <w:pPr>
      <w:spacing w:line="240" w:lineRule="auto"/>
    </w:pPr>
    <w:rPr>
      <w:sz w:val="20"/>
    </w:rPr>
  </w:style>
  <w:style w:type="character" w:customStyle="1" w:styleId="CommentTextChar">
    <w:name w:val="Comment Text Char"/>
    <w:basedOn w:val="DefaultParagraphFont"/>
    <w:link w:val="CommentText"/>
    <w:uiPriority w:val="99"/>
    <w:rsid w:val="00087D1B"/>
    <w:rPr>
      <w:rFonts w:ascii="Arial" w:hAnsi="Arial"/>
    </w:rPr>
  </w:style>
  <w:style w:type="paragraph" w:styleId="CommentSubject">
    <w:name w:val="annotation subject"/>
    <w:basedOn w:val="CommentText"/>
    <w:next w:val="CommentText"/>
    <w:link w:val="CommentSubjectChar"/>
    <w:uiPriority w:val="99"/>
    <w:semiHidden/>
    <w:unhideWhenUsed/>
    <w:rsid w:val="00087D1B"/>
    <w:rPr>
      <w:b/>
      <w:bCs/>
    </w:rPr>
  </w:style>
  <w:style w:type="character" w:customStyle="1" w:styleId="CommentSubjectChar">
    <w:name w:val="Comment Subject Char"/>
    <w:basedOn w:val="CommentTextChar"/>
    <w:link w:val="CommentSubject"/>
    <w:uiPriority w:val="99"/>
    <w:semiHidden/>
    <w:rsid w:val="00087D1B"/>
    <w:rPr>
      <w:rFonts w:ascii="Arial" w:hAnsi="Arial"/>
      <w:b/>
      <w:bCs/>
    </w:rPr>
  </w:style>
  <w:style w:type="paragraph" w:styleId="Revision">
    <w:name w:val="Revision"/>
    <w:hidden/>
    <w:uiPriority w:val="99"/>
    <w:semiHidden/>
    <w:rsid w:val="00CB18C7"/>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79C6-AD9F-4A63-B4AC-85A284C8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1845</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SUNDERLAND COUNSELLING SERVICES</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SUNDERLAND COUNSELLING SERVICES</dc:title>
  <dc:creator>Counselling Services</dc:creator>
  <cp:lastModifiedBy>Toby Sweet</cp:lastModifiedBy>
  <cp:revision>8</cp:revision>
  <cp:lastPrinted>2015-10-05T10:57:00Z</cp:lastPrinted>
  <dcterms:created xsi:type="dcterms:W3CDTF">2023-03-15T12:48:00Z</dcterms:created>
  <dcterms:modified xsi:type="dcterms:W3CDTF">2023-09-15T09:50:00Z</dcterms:modified>
</cp:coreProperties>
</file>